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2C" w:rsidRPr="00C00B19" w:rsidRDefault="004B2B2C" w:rsidP="00DC6A1E">
      <w:pPr>
        <w:jc w:val="both"/>
        <w:rPr>
          <w:rFonts w:ascii="Arial" w:hAnsi="Arial" w:cs="Arial"/>
          <w:b/>
        </w:rPr>
      </w:pPr>
      <w:r w:rsidRPr="00C00B19">
        <w:rPr>
          <w:rFonts w:ascii="Arial" w:hAnsi="Arial" w:cs="Arial"/>
          <w:b/>
        </w:rPr>
        <w:t>REQUEST FOR EXPRESSIO</w:t>
      </w:r>
      <w:r w:rsidR="00495815" w:rsidRPr="00C00B19">
        <w:rPr>
          <w:rFonts w:ascii="Arial" w:hAnsi="Arial" w:cs="Arial"/>
          <w:b/>
        </w:rPr>
        <w:t>NS OF INTEREST (EOI) (CONSULTANCY</w:t>
      </w:r>
      <w:r w:rsidRPr="00C00B19">
        <w:rPr>
          <w:rFonts w:ascii="Arial" w:hAnsi="Arial" w:cs="Arial"/>
          <w:b/>
        </w:rPr>
        <w:t xml:space="preserve"> SERVICES)</w:t>
      </w:r>
    </w:p>
    <w:p w:rsidR="00F36878" w:rsidRPr="00C00B19" w:rsidRDefault="006144FF" w:rsidP="00DC6A1E">
      <w:pPr>
        <w:jc w:val="both"/>
        <w:rPr>
          <w:rFonts w:ascii="Arial" w:hAnsi="Arial" w:cs="Arial"/>
        </w:rPr>
      </w:pPr>
      <w:r w:rsidRPr="00C00B19">
        <w:rPr>
          <w:rFonts w:ascii="Arial" w:hAnsi="Arial" w:cs="Arial"/>
          <w:b/>
        </w:rPr>
        <w:t>Purpose</w:t>
      </w:r>
      <w:r w:rsidR="00F36878" w:rsidRPr="00C00B19">
        <w:rPr>
          <w:rFonts w:ascii="Arial" w:hAnsi="Arial" w:cs="Arial"/>
          <w:b/>
        </w:rPr>
        <w:t xml:space="preserve">: </w:t>
      </w:r>
      <w:r w:rsidR="00103BE9" w:rsidRPr="00C00B19">
        <w:rPr>
          <w:rFonts w:ascii="Arial" w:hAnsi="Arial" w:cs="Arial"/>
        </w:rPr>
        <w:t xml:space="preserve">Review </w:t>
      </w:r>
      <w:r w:rsidR="00D86669">
        <w:rPr>
          <w:rFonts w:ascii="Arial" w:hAnsi="Arial" w:cs="Arial"/>
        </w:rPr>
        <w:t xml:space="preserve">and analysis </w:t>
      </w:r>
      <w:r w:rsidR="000D3F7F" w:rsidRPr="00C00B19">
        <w:rPr>
          <w:rFonts w:ascii="Arial" w:hAnsi="Arial" w:cs="Arial"/>
        </w:rPr>
        <w:t xml:space="preserve">of key </w:t>
      </w:r>
      <w:r w:rsidR="002D5FB4" w:rsidRPr="00C00B19">
        <w:rPr>
          <w:rFonts w:ascii="Arial" w:hAnsi="Arial" w:cs="Arial"/>
        </w:rPr>
        <w:t>water</w:t>
      </w:r>
      <w:r w:rsidR="00AD5849" w:rsidRPr="00C00B19">
        <w:rPr>
          <w:rFonts w:ascii="Arial" w:hAnsi="Arial" w:cs="Arial"/>
        </w:rPr>
        <w:t>-related</w:t>
      </w:r>
      <w:r w:rsidR="006E496E">
        <w:rPr>
          <w:rFonts w:ascii="Arial" w:hAnsi="Arial" w:cs="Arial"/>
        </w:rPr>
        <w:t xml:space="preserve"> and natural resource governance</w:t>
      </w:r>
      <w:r w:rsidR="00C00B19">
        <w:rPr>
          <w:rFonts w:ascii="Arial" w:hAnsi="Arial" w:cs="Arial"/>
        </w:rPr>
        <w:t xml:space="preserve"> </w:t>
      </w:r>
      <w:r w:rsidR="002D5FB4" w:rsidRPr="00C00B19">
        <w:rPr>
          <w:rFonts w:ascii="Arial" w:hAnsi="Arial" w:cs="Arial"/>
        </w:rPr>
        <w:t>policies</w:t>
      </w:r>
      <w:r w:rsidR="00AD5849" w:rsidRPr="00C00B19">
        <w:rPr>
          <w:rFonts w:ascii="Arial" w:hAnsi="Arial" w:cs="Arial"/>
        </w:rPr>
        <w:t xml:space="preserve"> and </w:t>
      </w:r>
      <w:r w:rsidR="000D3F7F" w:rsidRPr="00C00B19">
        <w:rPr>
          <w:rFonts w:ascii="Arial" w:hAnsi="Arial" w:cs="Arial"/>
        </w:rPr>
        <w:t>plan</w:t>
      </w:r>
      <w:r w:rsidR="00AD5849" w:rsidRPr="00C00B19">
        <w:rPr>
          <w:rFonts w:ascii="Arial" w:hAnsi="Arial" w:cs="Arial"/>
        </w:rPr>
        <w:t>s</w:t>
      </w:r>
      <w:r w:rsidR="005A6F5D" w:rsidRPr="00C00B19">
        <w:rPr>
          <w:rFonts w:ascii="Arial" w:hAnsi="Arial" w:cs="Arial"/>
        </w:rPr>
        <w:t>,</w:t>
      </w:r>
      <w:r w:rsidR="00AD5849" w:rsidRPr="00C00B19">
        <w:rPr>
          <w:rFonts w:ascii="Arial" w:hAnsi="Arial" w:cs="Arial"/>
        </w:rPr>
        <w:t xml:space="preserve"> </w:t>
      </w:r>
      <w:r w:rsidR="006441C5">
        <w:rPr>
          <w:rFonts w:ascii="Arial" w:hAnsi="Arial" w:cs="Arial"/>
        </w:rPr>
        <w:t>as well as</w:t>
      </w:r>
      <w:r w:rsidR="00BD543F" w:rsidRPr="00C00B19">
        <w:rPr>
          <w:rFonts w:ascii="Arial" w:hAnsi="Arial" w:cs="Arial"/>
        </w:rPr>
        <w:t xml:space="preserve"> relevant </w:t>
      </w:r>
      <w:r w:rsidR="001B575D" w:rsidRPr="00C00B19">
        <w:rPr>
          <w:rFonts w:ascii="Arial" w:hAnsi="Arial" w:cs="Arial"/>
        </w:rPr>
        <w:t xml:space="preserve">ongoing </w:t>
      </w:r>
      <w:r w:rsidR="00BD543F" w:rsidRPr="00C00B19">
        <w:rPr>
          <w:rFonts w:ascii="Arial" w:hAnsi="Arial" w:cs="Arial"/>
        </w:rPr>
        <w:t>programme</w:t>
      </w:r>
      <w:r w:rsidR="005A6F5D" w:rsidRPr="00C00B19">
        <w:rPr>
          <w:rFonts w:ascii="Arial" w:hAnsi="Arial" w:cs="Arial"/>
        </w:rPr>
        <w:t>s</w:t>
      </w:r>
      <w:r w:rsidR="00BD543F" w:rsidRPr="00C00B19">
        <w:rPr>
          <w:rFonts w:ascii="Arial" w:hAnsi="Arial" w:cs="Arial"/>
        </w:rPr>
        <w:t xml:space="preserve"> and </w:t>
      </w:r>
      <w:r w:rsidR="002D5FB4" w:rsidRPr="00C00B19">
        <w:rPr>
          <w:rFonts w:ascii="Arial" w:hAnsi="Arial" w:cs="Arial"/>
        </w:rPr>
        <w:t>initiative</w:t>
      </w:r>
      <w:r w:rsidR="00FA712D" w:rsidRPr="00C00B19">
        <w:rPr>
          <w:rFonts w:ascii="Arial" w:hAnsi="Arial" w:cs="Arial"/>
        </w:rPr>
        <w:t>s</w:t>
      </w:r>
      <w:r w:rsidR="002D5FB4" w:rsidRPr="00C00B19">
        <w:rPr>
          <w:rFonts w:ascii="Arial" w:hAnsi="Arial" w:cs="Arial"/>
        </w:rPr>
        <w:t xml:space="preserve"> in</w:t>
      </w:r>
      <w:r w:rsidR="006E496E">
        <w:rPr>
          <w:rFonts w:ascii="Arial" w:hAnsi="Arial" w:cs="Arial"/>
        </w:rPr>
        <w:t xml:space="preserve"> the states of </w:t>
      </w:r>
      <w:r w:rsidR="00A87BC4">
        <w:rPr>
          <w:rFonts w:ascii="Arial" w:hAnsi="Arial" w:cs="Arial"/>
        </w:rPr>
        <w:t xml:space="preserve">Assam (Barak valley), </w:t>
      </w:r>
      <w:r w:rsidR="009F1A3E">
        <w:rPr>
          <w:rFonts w:ascii="Arial" w:hAnsi="Arial" w:cs="Arial"/>
        </w:rPr>
        <w:t xml:space="preserve">Meghalaya, </w:t>
      </w:r>
      <w:r w:rsidR="00A87BC4">
        <w:rPr>
          <w:rFonts w:ascii="Arial" w:hAnsi="Arial" w:cs="Arial"/>
        </w:rPr>
        <w:t>Manipur,</w:t>
      </w:r>
      <w:r w:rsidR="009F1A3E">
        <w:rPr>
          <w:rFonts w:ascii="Arial" w:hAnsi="Arial" w:cs="Arial"/>
        </w:rPr>
        <w:t xml:space="preserve"> Mizoram</w:t>
      </w:r>
      <w:r w:rsidR="00A87BC4" w:rsidRPr="00A87BC4">
        <w:rPr>
          <w:rFonts w:ascii="Arial" w:hAnsi="Arial" w:cs="Arial"/>
        </w:rPr>
        <w:t xml:space="preserve"> </w:t>
      </w:r>
      <w:r w:rsidR="00A87BC4">
        <w:rPr>
          <w:rFonts w:ascii="Arial" w:hAnsi="Arial" w:cs="Arial"/>
        </w:rPr>
        <w:t>and Tripura</w:t>
      </w:r>
      <w:r w:rsidR="006E496E">
        <w:rPr>
          <w:rFonts w:ascii="Arial" w:hAnsi="Arial" w:cs="Arial"/>
        </w:rPr>
        <w:t xml:space="preserve"> in India</w:t>
      </w:r>
      <w:r w:rsidR="006952A2">
        <w:rPr>
          <w:rFonts w:ascii="Arial" w:hAnsi="Arial" w:cs="Arial"/>
        </w:rPr>
        <w:t xml:space="preserve">.  </w:t>
      </w:r>
    </w:p>
    <w:p w:rsidR="00DE1EBC" w:rsidRDefault="00DE1EBC" w:rsidP="00DC6A1E">
      <w:pPr>
        <w:jc w:val="both"/>
        <w:rPr>
          <w:rFonts w:ascii="Arial" w:eastAsia="Calibri" w:hAnsi="Arial" w:cs="Arial"/>
        </w:rPr>
      </w:pPr>
      <w:r w:rsidRPr="00C00B19">
        <w:rPr>
          <w:rFonts w:ascii="Arial" w:eastAsia="Calibri" w:hAnsi="Arial" w:cs="Arial"/>
          <w:b/>
        </w:rPr>
        <w:t xml:space="preserve">Duration of contract: </w:t>
      </w:r>
      <w:r w:rsidR="009F1A3E">
        <w:rPr>
          <w:rFonts w:ascii="Arial" w:eastAsia="Calibri" w:hAnsi="Arial" w:cs="Arial"/>
        </w:rPr>
        <w:t>1</w:t>
      </w:r>
      <w:r w:rsidR="00C94638">
        <w:rPr>
          <w:rFonts w:ascii="Arial" w:eastAsia="Calibri" w:hAnsi="Arial" w:cs="Browallia New"/>
          <w:szCs w:val="28"/>
          <w:lang w:bidi="th-TH"/>
        </w:rPr>
        <w:t>0</w:t>
      </w:r>
      <w:bookmarkStart w:id="0" w:name="_GoBack"/>
      <w:bookmarkEnd w:id="0"/>
      <w:r w:rsidR="009F1A3E">
        <w:rPr>
          <w:rFonts w:ascii="Arial" w:eastAsia="Calibri" w:hAnsi="Arial" w:cs="Arial"/>
        </w:rPr>
        <w:t xml:space="preserve"> Oct</w:t>
      </w:r>
      <w:r w:rsidRPr="00C00B19">
        <w:rPr>
          <w:rFonts w:ascii="Arial" w:eastAsia="Calibri" w:hAnsi="Arial" w:cs="Arial"/>
        </w:rPr>
        <w:t xml:space="preserve"> 2019 – </w:t>
      </w:r>
      <w:r w:rsidR="009F1A3E">
        <w:rPr>
          <w:rFonts w:ascii="Arial" w:eastAsia="Calibri" w:hAnsi="Arial" w:cs="Arial"/>
        </w:rPr>
        <w:t>31 December 2019</w:t>
      </w:r>
      <w:r w:rsidR="006952A2">
        <w:rPr>
          <w:rFonts w:ascii="Arial" w:eastAsia="Calibri" w:hAnsi="Arial" w:cs="Arial"/>
        </w:rPr>
        <w:t xml:space="preserve"> (short duration)</w:t>
      </w:r>
    </w:p>
    <w:p w:rsidR="0026730F" w:rsidRPr="00C00B19" w:rsidRDefault="0026730F" w:rsidP="00DC6A1E">
      <w:pPr>
        <w:jc w:val="both"/>
        <w:rPr>
          <w:rFonts w:ascii="Arial" w:eastAsia="Calibri" w:hAnsi="Arial" w:cs="Arial"/>
          <w:b/>
        </w:rPr>
      </w:pPr>
      <w:r w:rsidRPr="00C00B19">
        <w:rPr>
          <w:rFonts w:ascii="Arial" w:eastAsia="Calibri" w:hAnsi="Arial" w:cs="Arial"/>
          <w:b/>
        </w:rPr>
        <w:t>Last date for EOI:</w:t>
      </w:r>
      <w:r w:rsidR="008668AE">
        <w:rPr>
          <w:rFonts w:ascii="Arial" w:eastAsia="Calibri" w:hAnsi="Arial" w:cs="Arial"/>
        </w:rPr>
        <w:t xml:space="preserve"> 30</w:t>
      </w:r>
      <w:r w:rsidR="00F105D1">
        <w:rPr>
          <w:rFonts w:ascii="Arial" w:eastAsia="Calibri" w:hAnsi="Arial" w:cs="Arial"/>
        </w:rPr>
        <w:t xml:space="preserve"> September</w:t>
      </w:r>
      <w:r w:rsidRPr="00C00B19">
        <w:rPr>
          <w:rFonts w:ascii="Arial" w:eastAsia="Calibri" w:hAnsi="Arial" w:cs="Arial"/>
        </w:rPr>
        <w:t xml:space="preserve"> 2019 </w:t>
      </w:r>
    </w:p>
    <w:p w:rsidR="00544F74" w:rsidRPr="00C00B19" w:rsidRDefault="00CF479A" w:rsidP="002D5FB4">
      <w:pPr>
        <w:jc w:val="both"/>
        <w:rPr>
          <w:rFonts w:ascii="Arial" w:hAnsi="Arial" w:cs="Arial"/>
          <w:b/>
          <w:lang w:val="en-US"/>
        </w:rPr>
      </w:pPr>
      <w:r w:rsidRPr="00C00B19">
        <w:rPr>
          <w:rFonts w:ascii="Arial" w:hAnsi="Arial" w:cs="Arial"/>
          <w:b/>
          <w:lang w:val="en-US"/>
        </w:rPr>
        <w:t>Background</w:t>
      </w:r>
      <w:r w:rsidR="00DE1EBC" w:rsidRPr="00C00B19">
        <w:rPr>
          <w:rFonts w:ascii="Arial" w:hAnsi="Arial" w:cs="Arial"/>
          <w:b/>
          <w:lang w:val="en-US"/>
        </w:rPr>
        <w:t xml:space="preserve"> Information</w:t>
      </w:r>
      <w:r w:rsidRPr="00C00B19">
        <w:rPr>
          <w:rFonts w:ascii="Arial" w:hAnsi="Arial" w:cs="Arial"/>
          <w:b/>
          <w:lang w:val="en-US"/>
        </w:rPr>
        <w:t>:</w:t>
      </w:r>
    </w:p>
    <w:p w:rsidR="001C28EA" w:rsidRPr="00C00B19" w:rsidRDefault="004B2B2C" w:rsidP="001C28EA">
      <w:pPr>
        <w:jc w:val="both"/>
        <w:rPr>
          <w:rFonts w:ascii="Arial" w:hAnsi="Arial" w:cs="Arial"/>
          <w:lang w:val="en-US"/>
        </w:rPr>
      </w:pPr>
      <w:r w:rsidRPr="00C00B19">
        <w:rPr>
          <w:rFonts w:ascii="Arial" w:hAnsi="Arial" w:cs="Arial"/>
          <w:lang w:val="en-US"/>
        </w:rPr>
        <w:t>Building River Dialogue and Governance (BRIDGE) in the Ganga-Brahmaputra-Meghna (GBM)</w:t>
      </w:r>
      <w:r w:rsidR="006441C5">
        <w:rPr>
          <w:rFonts w:ascii="Arial" w:hAnsi="Arial" w:cs="Arial"/>
          <w:lang w:val="en-US"/>
        </w:rPr>
        <w:t xml:space="preserve"> B</w:t>
      </w:r>
      <w:r w:rsidRPr="00C00B19">
        <w:rPr>
          <w:rFonts w:ascii="Arial" w:hAnsi="Arial" w:cs="Arial"/>
          <w:lang w:val="en-US"/>
        </w:rPr>
        <w:t>a</w:t>
      </w:r>
      <w:r w:rsidR="00DC6A1E" w:rsidRPr="00C00B19">
        <w:rPr>
          <w:rFonts w:ascii="Arial" w:hAnsi="Arial" w:cs="Arial"/>
          <w:lang w:val="en-US"/>
        </w:rPr>
        <w:t xml:space="preserve">sin, or </w:t>
      </w:r>
      <w:hyperlink r:id="rId7" w:history="1">
        <w:r w:rsidR="00DC6A1E" w:rsidRPr="00C00B19">
          <w:rPr>
            <w:rStyle w:val="Hyperlink"/>
            <w:rFonts w:ascii="Arial" w:hAnsi="Arial" w:cs="Arial"/>
            <w:lang w:val="en-US"/>
          </w:rPr>
          <w:t>BRIDGE GBM</w:t>
        </w:r>
      </w:hyperlink>
      <w:r w:rsidR="00DC6A1E" w:rsidRPr="00C00B19">
        <w:rPr>
          <w:rFonts w:ascii="Arial" w:hAnsi="Arial" w:cs="Arial"/>
          <w:lang w:val="en-US"/>
        </w:rPr>
        <w:t>, is an initiative</w:t>
      </w:r>
      <w:r w:rsidRPr="00C00B19">
        <w:rPr>
          <w:rFonts w:ascii="Arial" w:hAnsi="Arial" w:cs="Arial"/>
          <w:lang w:val="en-US"/>
        </w:rPr>
        <w:t xml:space="preserve"> facilitated by</w:t>
      </w:r>
      <w:r w:rsidR="00DC6A1E" w:rsidRPr="00C00B19">
        <w:rPr>
          <w:rFonts w:ascii="Arial" w:hAnsi="Arial" w:cs="Arial"/>
          <w:lang w:val="en-US"/>
        </w:rPr>
        <w:t xml:space="preserve"> IUCN and funded by</w:t>
      </w:r>
      <w:r w:rsidRPr="00C00B19">
        <w:rPr>
          <w:rFonts w:ascii="Arial" w:hAnsi="Arial" w:cs="Arial"/>
          <w:lang w:val="en-US"/>
        </w:rPr>
        <w:t xml:space="preserve"> </w:t>
      </w:r>
      <w:r w:rsidR="006441C5">
        <w:rPr>
          <w:rFonts w:ascii="Arial" w:hAnsi="Arial" w:cs="Arial"/>
          <w:lang w:val="en-US"/>
        </w:rPr>
        <w:t xml:space="preserve">the Oxfam </w:t>
      </w:r>
      <w:r w:rsidRPr="00C00B19">
        <w:rPr>
          <w:rFonts w:ascii="Arial" w:hAnsi="Arial" w:cs="Arial"/>
          <w:lang w:val="en-US"/>
        </w:rPr>
        <w:t xml:space="preserve">Transboundary Rivers of South Asia </w:t>
      </w:r>
      <w:hyperlink r:id="rId8" w:history="1">
        <w:r w:rsidR="006441C5">
          <w:rPr>
            <w:rStyle w:val="Hyperlink"/>
            <w:rFonts w:ascii="Arial" w:hAnsi="Arial" w:cs="Arial"/>
            <w:lang w:val="en-US"/>
          </w:rPr>
          <w:t xml:space="preserve">(TROSA) </w:t>
        </w:r>
        <w:proofErr w:type="spellStart"/>
        <w:r w:rsidR="006441C5">
          <w:rPr>
            <w:rStyle w:val="Hyperlink"/>
            <w:rFonts w:ascii="Arial" w:hAnsi="Arial" w:cs="Arial"/>
            <w:lang w:val="en-US"/>
          </w:rPr>
          <w:t>P</w:t>
        </w:r>
        <w:r w:rsidRPr="00C00B19">
          <w:rPr>
            <w:rStyle w:val="Hyperlink"/>
            <w:rFonts w:ascii="Arial" w:hAnsi="Arial" w:cs="Arial"/>
            <w:lang w:val="en-US"/>
          </w:rPr>
          <w:t>rogram</w:t>
        </w:r>
        <w:r w:rsidR="00DC6A1E" w:rsidRPr="00C00B19">
          <w:rPr>
            <w:rStyle w:val="Hyperlink"/>
            <w:rFonts w:ascii="Arial" w:hAnsi="Arial" w:cs="Arial"/>
            <w:lang w:val="en-US"/>
          </w:rPr>
          <w:t>m</w:t>
        </w:r>
        <w:r w:rsidRPr="00C00B19">
          <w:rPr>
            <w:rStyle w:val="Hyperlink"/>
            <w:rFonts w:ascii="Arial" w:hAnsi="Arial" w:cs="Arial"/>
            <w:lang w:val="en-US"/>
          </w:rPr>
          <w:t>e</w:t>
        </w:r>
        <w:proofErr w:type="spellEnd"/>
      </w:hyperlink>
      <w:r w:rsidRPr="00C00B19">
        <w:rPr>
          <w:rFonts w:ascii="Arial" w:hAnsi="Arial" w:cs="Arial"/>
          <w:lang w:val="en-US"/>
        </w:rPr>
        <w:t>. Th</w:t>
      </w:r>
      <w:r w:rsidR="00DC6A1E" w:rsidRPr="00C00B19">
        <w:rPr>
          <w:rFonts w:ascii="Arial" w:hAnsi="Arial" w:cs="Arial"/>
          <w:lang w:val="en-US"/>
        </w:rPr>
        <w:t xml:space="preserve">e goal of the </w:t>
      </w:r>
      <w:r w:rsidRPr="00C00B19">
        <w:rPr>
          <w:rFonts w:ascii="Arial" w:hAnsi="Arial" w:cs="Arial"/>
          <w:lang w:val="en-US"/>
        </w:rPr>
        <w:t xml:space="preserve">BRIDGE GBM </w:t>
      </w:r>
      <w:r w:rsidR="00DC6A1E" w:rsidRPr="00C00B19">
        <w:rPr>
          <w:rFonts w:ascii="Arial" w:hAnsi="Arial" w:cs="Arial"/>
          <w:lang w:val="en-US"/>
        </w:rPr>
        <w:t xml:space="preserve">initiative </w:t>
      </w:r>
      <w:r w:rsidRPr="00C00B19">
        <w:rPr>
          <w:rFonts w:ascii="Arial" w:hAnsi="Arial" w:cs="Arial"/>
          <w:lang w:val="en-US"/>
        </w:rPr>
        <w:t>is to create an enabling environment for cooperative g</w:t>
      </w:r>
      <w:r w:rsidR="0045775B" w:rsidRPr="00C00B19">
        <w:rPr>
          <w:rFonts w:ascii="Arial" w:hAnsi="Arial" w:cs="Arial"/>
          <w:lang w:val="en-US"/>
        </w:rPr>
        <w:t>overnance of</w:t>
      </w:r>
      <w:r w:rsidR="00DC6A1E" w:rsidRPr="00C00B19">
        <w:rPr>
          <w:rFonts w:ascii="Arial" w:hAnsi="Arial" w:cs="Arial"/>
          <w:lang w:val="en-US"/>
        </w:rPr>
        <w:t xml:space="preserve"> shared river basins</w:t>
      </w:r>
      <w:r w:rsidR="00482200" w:rsidRPr="00C00B19">
        <w:rPr>
          <w:rFonts w:ascii="Arial" w:hAnsi="Arial" w:cs="Arial"/>
          <w:lang w:val="en-US"/>
        </w:rPr>
        <w:t xml:space="preserve"> for </w:t>
      </w:r>
      <w:r w:rsidRPr="00C00B19">
        <w:rPr>
          <w:rFonts w:ascii="Arial" w:hAnsi="Arial" w:cs="Arial"/>
          <w:lang w:val="en-US"/>
        </w:rPr>
        <w:t>poverty reduction and ecological conservation.</w:t>
      </w:r>
      <w:r w:rsidR="001C28EA" w:rsidRPr="00C00B19">
        <w:rPr>
          <w:rFonts w:ascii="Arial" w:hAnsi="Arial" w:cs="Arial"/>
          <w:lang w:val="en-US"/>
        </w:rPr>
        <w:t xml:space="preserve"> </w:t>
      </w:r>
    </w:p>
    <w:p w:rsidR="00AD5849" w:rsidRPr="00C00B19" w:rsidRDefault="00AD5849" w:rsidP="00DC6A1E">
      <w:pPr>
        <w:jc w:val="both"/>
        <w:rPr>
          <w:rFonts w:ascii="Arial" w:hAnsi="Arial" w:cs="Arial"/>
          <w:lang w:val="en-US"/>
        </w:rPr>
      </w:pPr>
      <w:r w:rsidRPr="00C00B19">
        <w:rPr>
          <w:rFonts w:ascii="Arial" w:hAnsi="Arial" w:cs="Arial"/>
          <w:lang w:val="en-US"/>
        </w:rPr>
        <w:t xml:space="preserve">The </w:t>
      </w:r>
      <w:r w:rsidR="00F105D1">
        <w:rPr>
          <w:rFonts w:ascii="Arial" w:hAnsi="Arial" w:cs="Arial"/>
          <w:lang w:val="en-US"/>
        </w:rPr>
        <w:t>Barak-</w:t>
      </w:r>
      <w:r w:rsidRPr="00C00B19">
        <w:rPr>
          <w:rFonts w:ascii="Arial" w:hAnsi="Arial" w:cs="Arial"/>
          <w:lang w:val="en-US"/>
        </w:rPr>
        <w:t xml:space="preserve">Meghna is a transboundary river </w:t>
      </w:r>
      <w:r w:rsidR="008259B4">
        <w:rPr>
          <w:rFonts w:ascii="Arial" w:hAnsi="Arial" w:cs="Arial"/>
          <w:lang w:val="en-US"/>
        </w:rPr>
        <w:t xml:space="preserve">basin </w:t>
      </w:r>
      <w:r w:rsidRPr="00C00B19">
        <w:rPr>
          <w:rFonts w:ascii="Arial" w:hAnsi="Arial" w:cs="Arial"/>
          <w:lang w:val="en-US"/>
        </w:rPr>
        <w:t>shared by India and Bangladesh. The to</w:t>
      </w:r>
      <w:r w:rsidR="006441C5">
        <w:rPr>
          <w:rFonts w:ascii="Arial" w:hAnsi="Arial" w:cs="Arial"/>
          <w:lang w:val="en-US"/>
        </w:rPr>
        <w:t>tal area drained by the Meghna River Basin is 82,000 km</w:t>
      </w:r>
      <w:r w:rsidR="006441C5">
        <w:rPr>
          <w:rFonts w:ascii="Arial" w:hAnsi="Arial" w:cs="Arial"/>
          <w:vertAlign w:val="superscript"/>
          <w:lang w:val="en-US"/>
        </w:rPr>
        <w:t>2</w:t>
      </w:r>
      <w:r w:rsidR="006441C5">
        <w:rPr>
          <w:rFonts w:ascii="Arial" w:hAnsi="Arial" w:cs="Arial"/>
          <w:lang w:val="en-US"/>
        </w:rPr>
        <w:t>, of which 47,000 km</w:t>
      </w:r>
      <w:r w:rsidR="006441C5">
        <w:rPr>
          <w:rFonts w:ascii="Arial" w:hAnsi="Arial" w:cs="Arial"/>
          <w:vertAlign w:val="superscript"/>
          <w:lang w:val="en-US"/>
        </w:rPr>
        <w:t>2</w:t>
      </w:r>
      <w:r w:rsidRPr="00C00B19">
        <w:rPr>
          <w:rFonts w:ascii="Arial" w:hAnsi="Arial" w:cs="Arial"/>
          <w:lang w:val="en-US"/>
        </w:rPr>
        <w:t xml:space="preserve"> (57% of the total area) is located in India and 35</w:t>
      </w:r>
      <w:r w:rsidR="006441C5">
        <w:rPr>
          <w:rFonts w:ascii="Arial" w:hAnsi="Arial" w:cs="Arial"/>
          <w:lang w:val="en-US"/>
        </w:rPr>
        <w:t>,000 km</w:t>
      </w:r>
      <w:r w:rsidR="006441C5">
        <w:rPr>
          <w:rFonts w:ascii="Arial" w:hAnsi="Arial" w:cs="Arial"/>
          <w:vertAlign w:val="superscript"/>
          <w:lang w:val="en-US"/>
        </w:rPr>
        <w:t>2</w:t>
      </w:r>
      <w:r w:rsidRPr="00C00B19">
        <w:rPr>
          <w:rFonts w:ascii="Arial" w:hAnsi="Arial" w:cs="Arial"/>
          <w:lang w:val="en-US"/>
        </w:rPr>
        <w:t xml:space="preserve"> (43% of the total area)</w:t>
      </w:r>
      <w:r w:rsidR="006441C5">
        <w:rPr>
          <w:rFonts w:ascii="Arial" w:hAnsi="Arial" w:cs="Arial"/>
          <w:lang w:val="en-US"/>
        </w:rPr>
        <w:t xml:space="preserve"> is in Bangladesh.  The Meghna B</w:t>
      </w:r>
      <w:r w:rsidRPr="00C00B19">
        <w:rPr>
          <w:rFonts w:ascii="Arial" w:hAnsi="Arial" w:cs="Arial"/>
          <w:lang w:val="en-US"/>
        </w:rPr>
        <w:t>asin is notable for the number of transboundary tributaries. At least 29 named rivers flow into the Bangladesh part</w:t>
      </w:r>
      <w:r w:rsidR="00F105D1">
        <w:rPr>
          <w:rFonts w:ascii="Arial" w:hAnsi="Arial" w:cs="Arial"/>
          <w:lang w:val="en-US"/>
        </w:rPr>
        <w:t xml:space="preserve"> of the watershed from India. </w:t>
      </w:r>
      <w:r w:rsidRPr="00C00B19">
        <w:rPr>
          <w:rFonts w:ascii="Arial" w:hAnsi="Arial" w:cs="Arial"/>
          <w:lang w:val="en-US"/>
        </w:rPr>
        <w:t>The Indian part of the basin includes six different northeastern states of India including the Meghalaya, Manipur, Mizoram, N</w:t>
      </w:r>
      <w:r w:rsidR="00A46173">
        <w:rPr>
          <w:rFonts w:ascii="Arial" w:hAnsi="Arial" w:cs="Arial"/>
          <w:lang w:val="en-US"/>
        </w:rPr>
        <w:t>agaland, Tripura and the Barak V</w:t>
      </w:r>
      <w:r w:rsidRPr="00C00B19">
        <w:rPr>
          <w:rFonts w:ascii="Arial" w:hAnsi="Arial" w:cs="Arial"/>
          <w:lang w:val="en-US"/>
        </w:rPr>
        <w:t>alley in Assam.</w:t>
      </w:r>
    </w:p>
    <w:p w:rsidR="00954028" w:rsidRDefault="001C28EA" w:rsidP="005A6F5D">
      <w:pPr>
        <w:jc w:val="both"/>
        <w:rPr>
          <w:rFonts w:ascii="Arial" w:hAnsi="Arial" w:cs="Arial"/>
          <w:lang w:val="en-US"/>
        </w:rPr>
      </w:pPr>
      <w:r w:rsidRPr="00C00B19">
        <w:rPr>
          <w:rFonts w:ascii="Arial" w:hAnsi="Arial" w:cs="Arial"/>
          <w:lang w:val="en-US"/>
        </w:rPr>
        <w:t xml:space="preserve">Since July 2018, IUCN </w:t>
      </w:r>
      <w:r w:rsidR="00A46173">
        <w:rPr>
          <w:rFonts w:ascii="Arial" w:hAnsi="Arial" w:cs="Arial"/>
          <w:lang w:val="en-US"/>
        </w:rPr>
        <w:t>has facilitated</w:t>
      </w:r>
      <w:r w:rsidRPr="00C00B19">
        <w:rPr>
          <w:rFonts w:ascii="Arial" w:hAnsi="Arial" w:cs="Arial"/>
          <w:lang w:val="en-US"/>
        </w:rPr>
        <w:t xml:space="preserve"> </w:t>
      </w:r>
      <w:r w:rsidR="00954028">
        <w:rPr>
          <w:rFonts w:ascii="Arial" w:hAnsi="Arial" w:cs="Arial"/>
          <w:lang w:val="en-US"/>
        </w:rPr>
        <w:t>multi-stakeholder dialogues to develop</w:t>
      </w:r>
      <w:r w:rsidR="00016086">
        <w:rPr>
          <w:rFonts w:ascii="Arial" w:hAnsi="Arial" w:cs="Arial"/>
          <w:lang w:val="en-US"/>
        </w:rPr>
        <w:t xml:space="preserve"> a benefits sharing framework to support the cooperative governance of </w:t>
      </w:r>
      <w:r w:rsidR="00AD5849" w:rsidRPr="00C00B19">
        <w:rPr>
          <w:rFonts w:ascii="Arial" w:hAnsi="Arial" w:cs="Arial"/>
          <w:lang w:val="en-US"/>
        </w:rPr>
        <w:t xml:space="preserve">the </w:t>
      </w:r>
      <w:r w:rsidR="00016086">
        <w:rPr>
          <w:rFonts w:ascii="Arial" w:hAnsi="Arial" w:cs="Arial"/>
          <w:lang w:val="en-US"/>
        </w:rPr>
        <w:t>Barak-</w:t>
      </w:r>
      <w:r w:rsidR="00A46173">
        <w:rPr>
          <w:rFonts w:ascii="Arial" w:hAnsi="Arial" w:cs="Arial"/>
          <w:lang w:val="en-US"/>
        </w:rPr>
        <w:t>Meghna B</w:t>
      </w:r>
      <w:r w:rsidR="00AD5849" w:rsidRPr="00C00B19">
        <w:rPr>
          <w:rFonts w:ascii="Arial" w:hAnsi="Arial" w:cs="Arial"/>
          <w:lang w:val="en-US"/>
        </w:rPr>
        <w:t>asin</w:t>
      </w:r>
      <w:r w:rsidRPr="00C00B19">
        <w:rPr>
          <w:rFonts w:ascii="Arial" w:hAnsi="Arial" w:cs="Arial"/>
          <w:lang w:val="en-US"/>
        </w:rPr>
        <w:t xml:space="preserve"> </w:t>
      </w:r>
      <w:r w:rsidR="007E57DB" w:rsidRPr="00C00B19">
        <w:rPr>
          <w:rFonts w:ascii="Arial" w:hAnsi="Arial" w:cs="Arial"/>
          <w:lang w:val="en-US"/>
        </w:rPr>
        <w:t>between Bangladesh and India</w:t>
      </w:r>
      <w:r w:rsidRPr="00C00B19">
        <w:rPr>
          <w:rFonts w:ascii="Arial" w:hAnsi="Arial" w:cs="Arial"/>
          <w:lang w:val="en-US"/>
        </w:rPr>
        <w:t xml:space="preserve">. </w:t>
      </w:r>
      <w:r w:rsidR="00602DB5">
        <w:rPr>
          <w:rFonts w:ascii="Arial" w:hAnsi="Arial" w:cs="Arial"/>
          <w:lang w:val="en-US"/>
        </w:rPr>
        <w:t>Based on the outcomes of the dialogues and</w:t>
      </w:r>
      <w:r w:rsidR="00016086">
        <w:rPr>
          <w:rFonts w:ascii="Arial" w:hAnsi="Arial" w:cs="Arial"/>
          <w:lang w:val="en-US"/>
        </w:rPr>
        <w:t xml:space="preserve"> literature review</w:t>
      </w:r>
      <w:r w:rsidR="00602DB5">
        <w:rPr>
          <w:rFonts w:ascii="Arial" w:hAnsi="Arial" w:cs="Arial"/>
          <w:lang w:val="en-US"/>
        </w:rPr>
        <w:t>, IUCN published a</w:t>
      </w:r>
      <w:r w:rsidR="00AD5849" w:rsidRPr="00C00B19">
        <w:rPr>
          <w:rFonts w:ascii="Arial" w:hAnsi="Arial" w:cs="Arial"/>
          <w:lang w:val="en-US"/>
        </w:rPr>
        <w:t xml:space="preserve"> </w:t>
      </w:r>
      <w:r w:rsidR="009A1C0C" w:rsidRPr="00C00B19">
        <w:rPr>
          <w:rFonts w:ascii="Arial" w:hAnsi="Arial" w:cs="Arial"/>
          <w:lang w:val="en-US"/>
        </w:rPr>
        <w:t xml:space="preserve">report, </w:t>
      </w:r>
      <w:hyperlink r:id="rId9" w:history="1">
        <w:r w:rsidR="009A1C0C" w:rsidRPr="00C00B19">
          <w:rPr>
            <w:rStyle w:val="Hyperlink"/>
            <w:rFonts w:ascii="Arial" w:hAnsi="Arial" w:cs="Arial"/>
            <w:lang w:val="en-US"/>
          </w:rPr>
          <w:t>O</w:t>
        </w:r>
        <w:r w:rsidRPr="00C00B19">
          <w:rPr>
            <w:rStyle w:val="Hyperlink"/>
            <w:rFonts w:ascii="Arial" w:hAnsi="Arial" w:cs="Arial"/>
            <w:lang w:val="en-US"/>
          </w:rPr>
          <w:t>pportunities for</w:t>
        </w:r>
        <w:r w:rsidR="009A1C0C" w:rsidRPr="00C00B19">
          <w:rPr>
            <w:rStyle w:val="Hyperlink"/>
            <w:rFonts w:ascii="Arial" w:hAnsi="Arial" w:cs="Arial"/>
            <w:lang w:val="en-US"/>
          </w:rPr>
          <w:t xml:space="preserve"> Benefit S</w:t>
        </w:r>
        <w:r w:rsidRPr="00C00B19">
          <w:rPr>
            <w:rStyle w:val="Hyperlink"/>
            <w:rFonts w:ascii="Arial" w:hAnsi="Arial" w:cs="Arial"/>
            <w:lang w:val="en-US"/>
          </w:rPr>
          <w:t xml:space="preserve">haring in the Meghna </w:t>
        </w:r>
        <w:r w:rsidR="009A1C0C" w:rsidRPr="00C00B19">
          <w:rPr>
            <w:rStyle w:val="Hyperlink"/>
            <w:rFonts w:ascii="Arial" w:hAnsi="Arial" w:cs="Arial"/>
            <w:lang w:val="en-US"/>
          </w:rPr>
          <w:t>B</w:t>
        </w:r>
        <w:r w:rsidRPr="00C00B19">
          <w:rPr>
            <w:rStyle w:val="Hyperlink"/>
            <w:rFonts w:ascii="Arial" w:hAnsi="Arial" w:cs="Arial"/>
            <w:lang w:val="en-US"/>
          </w:rPr>
          <w:t>asin</w:t>
        </w:r>
        <w:r w:rsidR="009A1C0C" w:rsidRPr="00C00B19">
          <w:rPr>
            <w:rStyle w:val="Hyperlink"/>
            <w:rFonts w:ascii="Arial" w:hAnsi="Arial" w:cs="Arial"/>
            <w:lang w:val="en-US"/>
          </w:rPr>
          <w:t xml:space="preserve"> (Bangladesh and India)</w:t>
        </w:r>
      </w:hyperlink>
      <w:r w:rsidR="00602DB5">
        <w:rPr>
          <w:rFonts w:ascii="Arial" w:hAnsi="Arial" w:cs="Arial"/>
          <w:lang w:val="en-US"/>
        </w:rPr>
        <w:t xml:space="preserve"> </w:t>
      </w:r>
      <w:r w:rsidRPr="00C00B19">
        <w:rPr>
          <w:rFonts w:ascii="Arial" w:hAnsi="Arial" w:cs="Arial"/>
          <w:lang w:val="en-US"/>
        </w:rPr>
        <w:t>in November 2018</w:t>
      </w:r>
      <w:r w:rsidR="00602DB5">
        <w:rPr>
          <w:rFonts w:ascii="Arial" w:hAnsi="Arial" w:cs="Arial"/>
          <w:lang w:val="en-US"/>
        </w:rPr>
        <w:t xml:space="preserve">. The report </w:t>
      </w:r>
      <w:r w:rsidR="007E57DB" w:rsidRPr="00C00B19">
        <w:rPr>
          <w:rFonts w:ascii="Arial" w:hAnsi="Arial" w:cs="Arial"/>
          <w:lang w:val="en-US"/>
        </w:rPr>
        <w:t>provide</w:t>
      </w:r>
      <w:r w:rsidR="00602DB5">
        <w:rPr>
          <w:rFonts w:ascii="Arial" w:hAnsi="Arial" w:cs="Arial"/>
          <w:lang w:val="en-US"/>
        </w:rPr>
        <w:t>s</w:t>
      </w:r>
      <w:r w:rsidR="007E57DB" w:rsidRPr="00C00B19">
        <w:rPr>
          <w:rFonts w:ascii="Arial" w:hAnsi="Arial" w:cs="Arial"/>
          <w:lang w:val="en-US"/>
        </w:rPr>
        <w:t xml:space="preserve"> information on the Meghna profi</w:t>
      </w:r>
      <w:r w:rsidR="00954028">
        <w:rPr>
          <w:rFonts w:ascii="Arial" w:hAnsi="Arial" w:cs="Arial"/>
          <w:lang w:val="en-US"/>
        </w:rPr>
        <w:t>l</w:t>
      </w:r>
      <w:r w:rsidR="00602DB5">
        <w:rPr>
          <w:rFonts w:ascii="Arial" w:hAnsi="Arial" w:cs="Arial"/>
          <w:lang w:val="en-US"/>
        </w:rPr>
        <w:t>e and specific benefit</w:t>
      </w:r>
      <w:r w:rsidR="00954028">
        <w:rPr>
          <w:rFonts w:ascii="Arial" w:hAnsi="Arial" w:cs="Arial"/>
          <w:lang w:val="en-US"/>
        </w:rPr>
        <w:t xml:space="preserve"> enhancing</w:t>
      </w:r>
      <w:r w:rsidR="00A46173">
        <w:rPr>
          <w:rFonts w:ascii="Arial" w:hAnsi="Arial" w:cs="Arial"/>
          <w:lang w:val="en-US"/>
        </w:rPr>
        <w:t xml:space="preserve"> opportunities that exist</w:t>
      </w:r>
      <w:r w:rsidR="007E57DB" w:rsidRPr="00C00B19">
        <w:rPr>
          <w:rFonts w:ascii="Arial" w:hAnsi="Arial" w:cs="Arial"/>
          <w:lang w:val="en-US"/>
        </w:rPr>
        <w:t xml:space="preserve"> at the transboundary level</w:t>
      </w:r>
      <w:r w:rsidRPr="00C00B19">
        <w:rPr>
          <w:rFonts w:ascii="Arial" w:hAnsi="Arial" w:cs="Arial"/>
          <w:lang w:val="en-US"/>
        </w:rPr>
        <w:t xml:space="preserve">. </w:t>
      </w:r>
    </w:p>
    <w:p w:rsidR="00E13D0A" w:rsidRPr="00C00B19" w:rsidRDefault="00016086" w:rsidP="005A6F5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support the</w:t>
      </w:r>
      <w:r w:rsidR="009305F8">
        <w:rPr>
          <w:rFonts w:ascii="Arial" w:hAnsi="Arial" w:cs="Arial"/>
          <w:lang w:val="en-US"/>
        </w:rPr>
        <w:t xml:space="preserve"> further development of</w:t>
      </w:r>
      <w:r w:rsidR="00A46173">
        <w:rPr>
          <w:rFonts w:ascii="Arial" w:hAnsi="Arial" w:cs="Arial"/>
          <w:lang w:val="en-US"/>
        </w:rPr>
        <w:t xml:space="preserve"> the</w:t>
      </w:r>
      <w:r w:rsidR="009305F8">
        <w:rPr>
          <w:rFonts w:ascii="Arial" w:hAnsi="Arial" w:cs="Arial"/>
          <w:lang w:val="en-US"/>
        </w:rPr>
        <w:t xml:space="preserve"> Meghna</w:t>
      </w:r>
      <w:r>
        <w:rPr>
          <w:rFonts w:ascii="Arial" w:hAnsi="Arial" w:cs="Arial"/>
          <w:lang w:val="en-US"/>
        </w:rPr>
        <w:t xml:space="preserve"> benefit sharing framework, a review of existing policy</w:t>
      </w:r>
      <w:r w:rsidR="00BD543F" w:rsidRPr="00C00B19">
        <w:rPr>
          <w:rFonts w:ascii="Arial" w:hAnsi="Arial" w:cs="Arial"/>
          <w:lang w:val="en-US"/>
        </w:rPr>
        <w:t xml:space="preserve"> </w:t>
      </w:r>
      <w:r w:rsidR="008259B4">
        <w:rPr>
          <w:rFonts w:ascii="Arial" w:hAnsi="Arial" w:cs="Arial"/>
          <w:lang w:val="en-US"/>
        </w:rPr>
        <w:t>and planning approaches in different states of India,</w:t>
      </w:r>
      <w:r w:rsidR="00AD5849" w:rsidRPr="00C00B19">
        <w:rPr>
          <w:rFonts w:ascii="Arial" w:hAnsi="Arial" w:cs="Arial"/>
          <w:lang w:val="en-US"/>
        </w:rPr>
        <w:t xml:space="preserve"> </w:t>
      </w:r>
      <w:r w:rsidR="00BD543F" w:rsidRPr="00C00B19">
        <w:rPr>
          <w:rFonts w:ascii="Arial" w:hAnsi="Arial" w:cs="Arial"/>
          <w:lang w:val="en-US"/>
        </w:rPr>
        <w:t>linked to water an</w:t>
      </w:r>
      <w:r w:rsidR="008259B4">
        <w:rPr>
          <w:rFonts w:ascii="Arial" w:hAnsi="Arial" w:cs="Arial"/>
          <w:lang w:val="en-US"/>
        </w:rPr>
        <w:t>d natural resource governance is proposed</w:t>
      </w:r>
      <w:r w:rsidR="00AD5849" w:rsidRPr="00C00B19">
        <w:rPr>
          <w:rFonts w:ascii="Arial" w:hAnsi="Arial" w:cs="Arial"/>
          <w:lang w:val="en-US"/>
        </w:rPr>
        <w:t xml:space="preserve">. </w:t>
      </w:r>
      <w:r w:rsidR="00E42694">
        <w:rPr>
          <w:rFonts w:ascii="Arial" w:hAnsi="Arial" w:cs="Arial"/>
          <w:lang w:val="en-US"/>
        </w:rPr>
        <w:t xml:space="preserve">This will help in understanding the entry points for the harmonization of the policies among the state to better contribute to the integrated water resource management. </w:t>
      </w:r>
      <w:r w:rsidR="008259B4">
        <w:rPr>
          <w:rFonts w:ascii="Arial" w:hAnsi="Arial" w:cs="Arial"/>
          <w:lang w:val="en-US"/>
        </w:rPr>
        <w:t>To undertake</w:t>
      </w:r>
      <w:r w:rsidR="00BD543F" w:rsidRPr="00C00B19">
        <w:rPr>
          <w:rFonts w:ascii="Arial" w:hAnsi="Arial" w:cs="Arial"/>
          <w:lang w:val="en-US"/>
        </w:rPr>
        <w:t xml:space="preserve"> this</w:t>
      </w:r>
      <w:r w:rsidR="00C16916" w:rsidRPr="00C00B19">
        <w:rPr>
          <w:rFonts w:ascii="Arial" w:hAnsi="Arial" w:cs="Arial"/>
          <w:lang w:val="en-US"/>
        </w:rPr>
        <w:t xml:space="preserve"> review</w:t>
      </w:r>
      <w:r w:rsidR="00BD543F" w:rsidRPr="00C00B19">
        <w:rPr>
          <w:rFonts w:ascii="Arial" w:hAnsi="Arial" w:cs="Arial"/>
          <w:lang w:val="en-US"/>
        </w:rPr>
        <w:t xml:space="preserve"> work</w:t>
      </w:r>
      <w:r w:rsidR="00C16916" w:rsidRPr="00C00B19">
        <w:rPr>
          <w:rFonts w:ascii="Arial" w:hAnsi="Arial" w:cs="Arial"/>
          <w:lang w:val="en-US"/>
        </w:rPr>
        <w:t>,</w:t>
      </w:r>
      <w:r w:rsidR="00BD543F" w:rsidRPr="00C00B19">
        <w:rPr>
          <w:rFonts w:ascii="Arial" w:hAnsi="Arial" w:cs="Arial"/>
          <w:lang w:val="en-US"/>
        </w:rPr>
        <w:t xml:space="preserve"> IUCN is </w:t>
      </w:r>
      <w:r w:rsidR="00C16916" w:rsidRPr="00C00B19">
        <w:rPr>
          <w:rFonts w:ascii="Arial" w:hAnsi="Arial" w:cs="Arial"/>
          <w:lang w:val="en-US"/>
        </w:rPr>
        <w:t>seeking support of an experience</w:t>
      </w:r>
      <w:r w:rsidR="005A6F5D" w:rsidRPr="00C00B19">
        <w:rPr>
          <w:rFonts w:ascii="Arial" w:hAnsi="Arial" w:cs="Arial"/>
          <w:lang w:val="en-US"/>
        </w:rPr>
        <w:t>d</w:t>
      </w:r>
      <w:r w:rsidR="00C16916" w:rsidRPr="00C00B19">
        <w:rPr>
          <w:rFonts w:ascii="Arial" w:hAnsi="Arial" w:cs="Arial"/>
          <w:lang w:val="en-US"/>
        </w:rPr>
        <w:t xml:space="preserve"> consultant</w:t>
      </w:r>
      <w:r w:rsidR="005A6F5D" w:rsidRPr="00C00B19">
        <w:rPr>
          <w:rFonts w:ascii="Arial" w:hAnsi="Arial" w:cs="Arial"/>
          <w:lang w:val="en-US"/>
        </w:rPr>
        <w:t>,</w:t>
      </w:r>
      <w:r w:rsidR="00C16916" w:rsidRPr="00C00B19">
        <w:rPr>
          <w:rFonts w:ascii="Arial" w:hAnsi="Arial" w:cs="Arial"/>
          <w:lang w:val="en-US"/>
        </w:rPr>
        <w:t xml:space="preserve"> to </w:t>
      </w:r>
      <w:r w:rsidR="00C76549" w:rsidRPr="00C00B19">
        <w:rPr>
          <w:rFonts w:ascii="Arial" w:hAnsi="Arial" w:cs="Arial"/>
          <w:lang w:val="en-US"/>
        </w:rPr>
        <w:t xml:space="preserve">review and </w:t>
      </w:r>
      <w:r w:rsidR="00C16916" w:rsidRPr="00C00B19">
        <w:rPr>
          <w:rFonts w:ascii="Arial" w:hAnsi="Arial" w:cs="Arial"/>
          <w:lang w:val="en-US"/>
        </w:rPr>
        <w:t xml:space="preserve">document </w:t>
      </w:r>
      <w:r w:rsidR="007E57DB" w:rsidRPr="00C00B19">
        <w:rPr>
          <w:rFonts w:ascii="Arial" w:hAnsi="Arial" w:cs="Arial"/>
          <w:lang w:val="en-US"/>
        </w:rPr>
        <w:t>key policies</w:t>
      </w:r>
      <w:r w:rsidR="008259B4">
        <w:rPr>
          <w:rFonts w:ascii="Arial" w:hAnsi="Arial" w:cs="Arial"/>
          <w:lang w:val="en-US"/>
        </w:rPr>
        <w:t xml:space="preserve"> and plans, as well as</w:t>
      </w:r>
      <w:r w:rsidR="00C76549" w:rsidRPr="00C00B19">
        <w:rPr>
          <w:rFonts w:ascii="Arial" w:hAnsi="Arial" w:cs="Arial"/>
          <w:lang w:val="en-US"/>
        </w:rPr>
        <w:t xml:space="preserve"> ongoing water govern</w:t>
      </w:r>
      <w:r w:rsidR="00A46173">
        <w:rPr>
          <w:rFonts w:ascii="Arial" w:hAnsi="Arial" w:cs="Arial"/>
          <w:lang w:val="en-US"/>
        </w:rPr>
        <w:t>ance initiatives in the Meghna B</w:t>
      </w:r>
      <w:r w:rsidR="00C76549" w:rsidRPr="00C00B19">
        <w:rPr>
          <w:rFonts w:ascii="Arial" w:hAnsi="Arial" w:cs="Arial"/>
          <w:lang w:val="en-US"/>
        </w:rPr>
        <w:t>asin</w:t>
      </w:r>
      <w:r w:rsidR="00D14633" w:rsidRPr="00C00B19">
        <w:rPr>
          <w:rFonts w:ascii="Arial" w:hAnsi="Arial" w:cs="Arial"/>
          <w:lang w:val="en-US"/>
        </w:rPr>
        <w:t>.</w:t>
      </w:r>
      <w:r w:rsidR="00FD29D2" w:rsidRPr="00C00B19">
        <w:rPr>
          <w:rFonts w:ascii="Arial" w:hAnsi="Arial" w:cs="Arial"/>
          <w:lang w:val="en-US"/>
        </w:rPr>
        <w:t xml:space="preserve"> </w:t>
      </w:r>
    </w:p>
    <w:p w:rsidR="00933FAA" w:rsidRPr="00C00B19" w:rsidRDefault="005A6F5D" w:rsidP="002F0C41">
      <w:pPr>
        <w:spacing w:after="0"/>
        <w:jc w:val="both"/>
        <w:rPr>
          <w:rFonts w:ascii="Arial" w:hAnsi="Arial" w:cs="Arial"/>
          <w:lang w:val="en-US"/>
        </w:rPr>
      </w:pPr>
      <w:r w:rsidRPr="00C00B19">
        <w:rPr>
          <w:rFonts w:ascii="Arial" w:hAnsi="Arial" w:cs="Arial"/>
          <w:b/>
          <w:lang w:val="en-US"/>
        </w:rPr>
        <w:t xml:space="preserve">Specific </w:t>
      </w:r>
      <w:r w:rsidR="0023762A" w:rsidRPr="00C00B19">
        <w:rPr>
          <w:rFonts w:ascii="Arial" w:hAnsi="Arial" w:cs="Arial"/>
          <w:b/>
          <w:lang w:val="en-US"/>
        </w:rPr>
        <w:t>O</w:t>
      </w:r>
      <w:r w:rsidR="00A1609C" w:rsidRPr="00C00B19">
        <w:rPr>
          <w:rFonts w:ascii="Arial" w:hAnsi="Arial" w:cs="Arial"/>
          <w:b/>
          <w:lang w:val="en-US"/>
        </w:rPr>
        <w:t xml:space="preserve">bjectives: </w:t>
      </w:r>
    </w:p>
    <w:p w:rsidR="007E57DB" w:rsidRPr="00C00B19" w:rsidRDefault="00103BE9" w:rsidP="007E57DB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lang w:val="en-US"/>
        </w:rPr>
      </w:pPr>
      <w:r w:rsidRPr="00C00B19">
        <w:rPr>
          <w:rFonts w:ascii="Arial" w:hAnsi="Arial" w:cs="Arial"/>
          <w:lang w:val="en-US"/>
        </w:rPr>
        <w:t>Review</w:t>
      </w:r>
      <w:r w:rsidR="00E65603">
        <w:rPr>
          <w:rFonts w:ascii="Arial" w:hAnsi="Arial" w:cs="Arial"/>
          <w:lang w:val="en-US"/>
        </w:rPr>
        <w:t xml:space="preserve"> and analysis</w:t>
      </w:r>
      <w:r w:rsidRPr="00C00B19">
        <w:rPr>
          <w:rFonts w:ascii="Arial" w:hAnsi="Arial" w:cs="Arial"/>
          <w:lang w:val="en-US"/>
        </w:rPr>
        <w:t xml:space="preserve"> </w:t>
      </w:r>
      <w:r w:rsidR="00A469C5" w:rsidRPr="00C00B19">
        <w:rPr>
          <w:rFonts w:ascii="Arial" w:hAnsi="Arial" w:cs="Arial"/>
          <w:lang w:val="en-US"/>
        </w:rPr>
        <w:t>of</w:t>
      </w:r>
      <w:r w:rsidR="00A87BC4">
        <w:rPr>
          <w:rFonts w:ascii="Arial" w:hAnsi="Arial" w:cs="Arial"/>
          <w:lang w:val="en-US"/>
        </w:rPr>
        <w:t xml:space="preserve"> </w:t>
      </w:r>
      <w:r w:rsidR="00ED034E">
        <w:rPr>
          <w:rFonts w:ascii="Arial" w:hAnsi="Arial" w:cs="Arial"/>
          <w:lang w:val="en-US"/>
        </w:rPr>
        <w:t>relevant</w:t>
      </w:r>
      <w:r w:rsidR="00BE7EEF">
        <w:rPr>
          <w:rFonts w:ascii="Arial" w:hAnsi="Arial" w:cs="Arial"/>
          <w:lang w:val="en-US"/>
        </w:rPr>
        <w:t xml:space="preserve"> </w:t>
      </w:r>
      <w:r w:rsidR="00A469C5" w:rsidRPr="00C00B19">
        <w:rPr>
          <w:rFonts w:ascii="Arial" w:hAnsi="Arial" w:cs="Arial"/>
          <w:lang w:val="en-US"/>
        </w:rPr>
        <w:t>water</w:t>
      </w:r>
      <w:r w:rsidR="00AD5849" w:rsidRPr="00C00B19">
        <w:rPr>
          <w:rFonts w:ascii="Arial" w:hAnsi="Arial" w:cs="Arial"/>
          <w:lang w:val="en-US"/>
        </w:rPr>
        <w:t>-related</w:t>
      </w:r>
      <w:r w:rsidR="00CF479A" w:rsidRPr="00C00B19">
        <w:rPr>
          <w:rFonts w:ascii="Arial" w:hAnsi="Arial" w:cs="Arial"/>
          <w:lang w:val="en-US"/>
        </w:rPr>
        <w:t xml:space="preserve"> </w:t>
      </w:r>
      <w:r w:rsidR="00ED034E">
        <w:rPr>
          <w:rFonts w:ascii="Arial" w:hAnsi="Arial" w:cs="Arial"/>
          <w:b/>
          <w:lang w:val="en-US"/>
        </w:rPr>
        <w:t>policies</w:t>
      </w:r>
      <w:r w:rsidR="00A469C5" w:rsidRPr="00C00B19">
        <w:rPr>
          <w:rFonts w:ascii="Arial" w:hAnsi="Arial" w:cs="Arial"/>
          <w:b/>
          <w:lang w:val="en-US"/>
        </w:rPr>
        <w:t>,</w:t>
      </w:r>
      <w:r w:rsidR="00CF479A" w:rsidRPr="00C00B19">
        <w:rPr>
          <w:rFonts w:ascii="Arial" w:hAnsi="Arial" w:cs="Arial"/>
          <w:b/>
          <w:lang w:val="en-US"/>
        </w:rPr>
        <w:t xml:space="preserve"> targets and plans</w:t>
      </w:r>
      <w:r w:rsidR="00A87BC4">
        <w:rPr>
          <w:rFonts w:ascii="Arial" w:hAnsi="Arial" w:cs="Arial"/>
          <w:b/>
          <w:lang w:val="en-US"/>
        </w:rPr>
        <w:t xml:space="preserve"> </w:t>
      </w:r>
      <w:r w:rsidR="00A87BC4">
        <w:rPr>
          <w:rFonts w:ascii="Arial" w:hAnsi="Arial" w:cs="Arial"/>
          <w:lang w:val="en-US"/>
        </w:rPr>
        <w:t>in the Indian states of</w:t>
      </w:r>
      <w:r w:rsidR="00934601" w:rsidRPr="00934601">
        <w:rPr>
          <w:rFonts w:ascii="Arial" w:hAnsi="Arial" w:cs="Arial"/>
        </w:rPr>
        <w:t xml:space="preserve"> Assam (Barak valley), Meghalaya, Manipur, Mizoram and Tripura</w:t>
      </w:r>
      <w:r w:rsidR="00934601">
        <w:rPr>
          <w:rFonts w:ascii="Arial" w:hAnsi="Arial" w:cs="Arial"/>
          <w:lang w:val="en-US"/>
        </w:rPr>
        <w:t xml:space="preserve"> </w:t>
      </w:r>
      <w:r w:rsidR="00A469C5" w:rsidRPr="00C00B19">
        <w:rPr>
          <w:rFonts w:ascii="Arial" w:hAnsi="Arial" w:cs="Arial"/>
          <w:lang w:val="en-US"/>
        </w:rPr>
        <w:t>(</w:t>
      </w:r>
      <w:r w:rsidR="005A6F5D" w:rsidRPr="00C00B19">
        <w:rPr>
          <w:rFonts w:ascii="Arial" w:hAnsi="Arial" w:cs="Arial"/>
          <w:lang w:val="en-US"/>
        </w:rPr>
        <w:t>indicative list</w:t>
      </w:r>
      <w:r w:rsidR="00934601">
        <w:rPr>
          <w:rFonts w:ascii="Arial" w:hAnsi="Arial" w:cs="Arial"/>
          <w:lang w:val="en-US"/>
        </w:rPr>
        <w:t xml:space="preserve"> of policies to be reviewed</w:t>
      </w:r>
      <w:r w:rsidR="005A6F5D" w:rsidRPr="00C00B19">
        <w:rPr>
          <w:rFonts w:ascii="Arial" w:hAnsi="Arial" w:cs="Arial"/>
          <w:lang w:val="en-US"/>
        </w:rPr>
        <w:t xml:space="preserve"> in </w:t>
      </w:r>
      <w:r w:rsidR="00962320">
        <w:rPr>
          <w:rFonts w:ascii="Arial" w:hAnsi="Arial" w:cs="Arial"/>
          <w:lang w:val="en-US"/>
        </w:rPr>
        <w:t>Table 1, Annex</w:t>
      </w:r>
      <w:r w:rsidR="00A46173">
        <w:rPr>
          <w:rFonts w:ascii="Arial" w:hAnsi="Arial" w:cs="Arial"/>
          <w:lang w:val="en-US"/>
        </w:rPr>
        <w:t xml:space="preserve"> 1)</w:t>
      </w:r>
      <w:r w:rsidR="00ED034E">
        <w:rPr>
          <w:rFonts w:ascii="Arial" w:hAnsi="Arial" w:cs="Arial"/>
          <w:lang w:val="en-US"/>
        </w:rPr>
        <w:t xml:space="preserve">. </w:t>
      </w:r>
    </w:p>
    <w:p w:rsidR="00E65603" w:rsidRPr="00E65603" w:rsidDel="00103BE9" w:rsidRDefault="00591EF3" w:rsidP="00E65603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lang w:val="en-US"/>
        </w:rPr>
      </w:pPr>
      <w:r w:rsidRPr="00C00B19">
        <w:rPr>
          <w:rFonts w:ascii="Arial" w:hAnsi="Arial" w:cs="Arial"/>
          <w:lang w:val="en-US"/>
        </w:rPr>
        <w:t>Identify</w:t>
      </w:r>
      <w:r w:rsidR="00832E01">
        <w:rPr>
          <w:rFonts w:ascii="Arial" w:hAnsi="Arial" w:cs="Arial"/>
          <w:lang w:val="en-US"/>
        </w:rPr>
        <w:t xml:space="preserve"> and document flagship</w:t>
      </w:r>
      <w:r w:rsidRPr="00C00B19">
        <w:rPr>
          <w:rFonts w:ascii="Arial" w:hAnsi="Arial" w:cs="Arial"/>
          <w:lang w:val="en-US"/>
        </w:rPr>
        <w:t xml:space="preserve"> </w:t>
      </w:r>
      <w:proofErr w:type="spellStart"/>
      <w:r w:rsidRPr="00C00B19">
        <w:rPr>
          <w:rFonts w:ascii="Arial" w:hAnsi="Arial" w:cs="Arial"/>
          <w:lang w:val="en-US"/>
        </w:rPr>
        <w:t>programmes</w:t>
      </w:r>
      <w:proofErr w:type="spellEnd"/>
      <w:r w:rsidRPr="00C00B19">
        <w:rPr>
          <w:rFonts w:ascii="Arial" w:hAnsi="Arial" w:cs="Arial"/>
          <w:lang w:val="en-US"/>
        </w:rPr>
        <w:t xml:space="preserve"> and initiatives fun</w:t>
      </w:r>
      <w:r w:rsidR="009305F8">
        <w:rPr>
          <w:rFonts w:ascii="Arial" w:hAnsi="Arial" w:cs="Arial"/>
          <w:lang w:val="en-US"/>
        </w:rPr>
        <w:t>ded by the national governments and</w:t>
      </w:r>
      <w:r w:rsidRPr="00C00B19">
        <w:rPr>
          <w:rFonts w:ascii="Arial" w:hAnsi="Arial" w:cs="Arial"/>
          <w:lang w:val="en-US"/>
        </w:rPr>
        <w:t xml:space="preserve"> international development</w:t>
      </w:r>
      <w:r w:rsidR="00832E01">
        <w:rPr>
          <w:rFonts w:ascii="Arial" w:hAnsi="Arial" w:cs="Arial"/>
          <w:lang w:val="en-US"/>
        </w:rPr>
        <w:t xml:space="preserve"> agencies</w:t>
      </w:r>
      <w:r w:rsidRPr="00C00B19">
        <w:rPr>
          <w:rFonts w:ascii="Arial" w:hAnsi="Arial" w:cs="Arial"/>
          <w:lang w:val="en-US"/>
        </w:rPr>
        <w:t>.</w:t>
      </w:r>
    </w:p>
    <w:p w:rsidR="00CF479A" w:rsidRPr="00C00B19" w:rsidRDefault="00CF479A" w:rsidP="00DC6A1E">
      <w:pPr>
        <w:spacing w:after="0"/>
        <w:jc w:val="both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479A" w:rsidRPr="00C00B19" w:rsidTr="00A469C5">
        <w:tc>
          <w:tcPr>
            <w:tcW w:w="9016" w:type="dxa"/>
            <w:shd w:val="clear" w:color="auto" w:fill="DEEAF6" w:themeFill="accent1" w:themeFillTint="33"/>
          </w:tcPr>
          <w:p w:rsidR="00CF479A" w:rsidRPr="00C00B19" w:rsidRDefault="00A469C5" w:rsidP="0026730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00B19">
              <w:rPr>
                <w:rFonts w:ascii="Arial" w:hAnsi="Arial" w:cs="Arial"/>
                <w:b/>
                <w:lang w:val="en-US"/>
              </w:rPr>
              <w:t xml:space="preserve">Table 1: </w:t>
            </w:r>
            <w:r w:rsidR="00DB5643" w:rsidRPr="00C00B19">
              <w:rPr>
                <w:rFonts w:ascii="Arial" w:hAnsi="Arial" w:cs="Arial"/>
                <w:b/>
                <w:lang w:val="en-US"/>
              </w:rPr>
              <w:t>Indicative list of</w:t>
            </w:r>
            <w:r w:rsidR="00F56095">
              <w:rPr>
                <w:rFonts w:ascii="Arial" w:hAnsi="Arial" w:cs="Arial"/>
                <w:b/>
                <w:lang w:val="en-US"/>
              </w:rPr>
              <w:t xml:space="preserve"> s</w:t>
            </w:r>
            <w:r w:rsidR="00462AAE">
              <w:rPr>
                <w:rFonts w:ascii="Arial" w:hAnsi="Arial" w:cs="Arial"/>
                <w:b/>
                <w:lang w:val="en-US"/>
              </w:rPr>
              <w:t>ector</w:t>
            </w:r>
            <w:r w:rsidR="00962320">
              <w:rPr>
                <w:rFonts w:ascii="Arial" w:hAnsi="Arial" w:cs="Arial"/>
                <w:b/>
                <w:lang w:val="en-US"/>
              </w:rPr>
              <w:t xml:space="preserve">al </w:t>
            </w:r>
            <w:r w:rsidR="00BE45B7" w:rsidRPr="00C00B19">
              <w:rPr>
                <w:rFonts w:ascii="Arial" w:hAnsi="Arial" w:cs="Arial"/>
                <w:b/>
                <w:lang w:val="en-US"/>
              </w:rPr>
              <w:t>policies</w:t>
            </w:r>
            <w:r w:rsidR="004C3F64" w:rsidRPr="00C00B19">
              <w:rPr>
                <w:rFonts w:ascii="Arial" w:hAnsi="Arial" w:cs="Arial"/>
                <w:b/>
                <w:lang w:val="en-US"/>
              </w:rPr>
              <w:t xml:space="preserve"> and plans</w:t>
            </w:r>
          </w:p>
        </w:tc>
      </w:tr>
      <w:tr w:rsidR="00BE7EEF" w:rsidRPr="00C00B19" w:rsidTr="00BE7EEF">
        <w:tc>
          <w:tcPr>
            <w:tcW w:w="9016" w:type="dxa"/>
          </w:tcPr>
          <w:p w:rsidR="00BE7EEF" w:rsidRPr="00C00B19" w:rsidRDefault="00BE7EEF" w:rsidP="00DC6A1E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00B19">
              <w:rPr>
                <w:rFonts w:ascii="Arial" w:hAnsi="Arial" w:cs="Arial"/>
                <w:b/>
                <w:lang w:val="en-US"/>
              </w:rPr>
              <w:t xml:space="preserve">India </w:t>
            </w:r>
          </w:p>
        </w:tc>
      </w:tr>
      <w:tr w:rsidR="00122C16" w:rsidRPr="00C00B19" w:rsidTr="00BE7EEF">
        <w:tc>
          <w:tcPr>
            <w:tcW w:w="9016" w:type="dxa"/>
          </w:tcPr>
          <w:p w:rsidR="00122C16" w:rsidRPr="00C00B19" w:rsidRDefault="00122C16" w:rsidP="00DC6A1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Water acts and water resource development policies, </w:t>
            </w:r>
            <w:r>
              <w:rPr>
                <w:rFonts w:ascii="Arial" w:hAnsi="Arial" w:cs="Arial"/>
                <w:lang w:val="en-US"/>
              </w:rPr>
              <w:t xml:space="preserve">such as </w:t>
            </w:r>
            <w:r w:rsidRPr="00122C16">
              <w:rPr>
                <w:rFonts w:ascii="Arial" w:hAnsi="Arial" w:cs="Arial"/>
                <w:lang w:val="en-US"/>
              </w:rPr>
              <w:t>flo</w:t>
            </w:r>
            <w:r w:rsidRPr="00C00B19">
              <w:rPr>
                <w:rFonts w:ascii="Arial" w:hAnsi="Arial" w:cs="Arial"/>
                <w:lang w:val="en-US"/>
              </w:rPr>
              <w:t xml:space="preserve">od </w:t>
            </w:r>
            <w:r w:rsidR="00A46173">
              <w:rPr>
                <w:rFonts w:ascii="Arial" w:hAnsi="Arial" w:cs="Arial"/>
                <w:lang w:val="en-US"/>
              </w:rPr>
              <w:t>and erosion control in the Barak V</w:t>
            </w:r>
            <w:r>
              <w:rPr>
                <w:rFonts w:ascii="Arial" w:hAnsi="Arial" w:cs="Arial"/>
                <w:lang w:val="en-US"/>
              </w:rPr>
              <w:t>alley, and the states of Meghalaya, Tripura, Manipur and Mizoram</w:t>
            </w:r>
          </w:p>
        </w:tc>
      </w:tr>
      <w:tr w:rsidR="00BE7EEF" w:rsidRPr="00C00B19" w:rsidTr="00BE7EEF">
        <w:tc>
          <w:tcPr>
            <w:tcW w:w="9016" w:type="dxa"/>
          </w:tcPr>
          <w:p w:rsidR="00BE7EEF" w:rsidRPr="00C00B19" w:rsidRDefault="00BE7EEF" w:rsidP="00DC6A1E">
            <w:pPr>
              <w:jc w:val="both"/>
              <w:rPr>
                <w:rFonts w:ascii="Arial" w:hAnsi="Arial" w:cs="Arial"/>
                <w:lang w:val="en-US"/>
              </w:rPr>
            </w:pPr>
            <w:r w:rsidRPr="00462AAE">
              <w:rPr>
                <w:rFonts w:ascii="Arial" w:hAnsi="Arial" w:cs="Arial"/>
                <w:b/>
                <w:lang w:val="en-US"/>
              </w:rPr>
              <w:t>Fisheries</w:t>
            </w:r>
            <w:r w:rsidRPr="00C00B19">
              <w:rPr>
                <w:rFonts w:ascii="Arial" w:hAnsi="Arial" w:cs="Arial"/>
                <w:lang w:val="en-US"/>
              </w:rPr>
              <w:t xml:space="preserve"> development plans and</w:t>
            </w:r>
            <w:r w:rsidR="00462AAE">
              <w:rPr>
                <w:rFonts w:ascii="Arial" w:hAnsi="Arial" w:cs="Arial"/>
                <w:lang w:val="en-US"/>
              </w:rPr>
              <w:t xml:space="preserve"> policies</w:t>
            </w:r>
            <w:r w:rsidR="00122C16">
              <w:rPr>
                <w:rFonts w:ascii="Arial" w:hAnsi="Arial" w:cs="Arial"/>
                <w:lang w:val="en-US"/>
              </w:rPr>
              <w:t>, including aquaculture development strategies</w:t>
            </w:r>
            <w:r w:rsidR="00462AAE">
              <w:rPr>
                <w:rFonts w:ascii="Arial" w:hAnsi="Arial" w:cs="Arial"/>
                <w:lang w:val="en-US"/>
              </w:rPr>
              <w:t xml:space="preserve"> </w:t>
            </w:r>
            <w:r w:rsidRPr="00C00B19">
              <w:rPr>
                <w:rFonts w:ascii="Arial" w:hAnsi="Arial" w:cs="Arial"/>
                <w:lang w:val="en-US"/>
              </w:rPr>
              <w:t xml:space="preserve">in the states of Meghalaya, Tripura and Mizoram and </w:t>
            </w:r>
            <w:r>
              <w:rPr>
                <w:rFonts w:ascii="Arial" w:hAnsi="Arial" w:cs="Arial"/>
                <w:lang w:val="en-US"/>
              </w:rPr>
              <w:t>Assam (</w:t>
            </w:r>
            <w:r w:rsidR="00A46173">
              <w:rPr>
                <w:rFonts w:ascii="Arial" w:hAnsi="Arial" w:cs="Arial"/>
                <w:lang w:val="en-US"/>
              </w:rPr>
              <w:t>Barak V</w:t>
            </w:r>
            <w:r w:rsidRPr="00C00B19">
              <w:rPr>
                <w:rFonts w:ascii="Arial" w:hAnsi="Arial" w:cs="Arial"/>
                <w:lang w:val="en-US"/>
              </w:rPr>
              <w:t xml:space="preserve">alley)  </w:t>
            </w:r>
          </w:p>
        </w:tc>
      </w:tr>
      <w:tr w:rsidR="00BE7EEF" w:rsidRPr="00C00B19" w:rsidTr="00BE7EEF">
        <w:tc>
          <w:tcPr>
            <w:tcW w:w="9016" w:type="dxa"/>
          </w:tcPr>
          <w:p w:rsidR="00462AAE" w:rsidRPr="00C00B19" w:rsidRDefault="009305F8" w:rsidP="00DC6A1E">
            <w:pPr>
              <w:jc w:val="both"/>
              <w:rPr>
                <w:rFonts w:ascii="Arial" w:hAnsi="Arial" w:cs="Arial"/>
                <w:lang w:val="en-US"/>
              </w:rPr>
            </w:pPr>
            <w:r w:rsidRPr="00122C16">
              <w:rPr>
                <w:rFonts w:ascii="Arial" w:hAnsi="Arial" w:cs="Arial"/>
                <w:b/>
                <w:lang w:val="en-US"/>
              </w:rPr>
              <w:lastRenderedPageBreak/>
              <w:t>F</w:t>
            </w:r>
            <w:r w:rsidR="00BE7EEF" w:rsidRPr="00122C16">
              <w:rPr>
                <w:rFonts w:ascii="Arial" w:hAnsi="Arial" w:cs="Arial"/>
                <w:b/>
                <w:lang w:val="en-US"/>
              </w:rPr>
              <w:t>orest</w:t>
            </w:r>
            <w:r w:rsidR="00462AAE" w:rsidRPr="00122C16">
              <w:rPr>
                <w:rFonts w:ascii="Arial" w:hAnsi="Arial" w:cs="Arial"/>
                <w:b/>
                <w:lang w:val="en-US"/>
              </w:rPr>
              <w:t>, Environment and Biodiversity acts;</w:t>
            </w:r>
            <w:r w:rsidR="00462AAE">
              <w:rPr>
                <w:rFonts w:ascii="Arial" w:hAnsi="Arial" w:cs="Arial"/>
                <w:lang w:val="en-US"/>
              </w:rPr>
              <w:t xml:space="preserve"> P</w:t>
            </w:r>
            <w:r w:rsidR="006952A2">
              <w:rPr>
                <w:rFonts w:ascii="Arial" w:hAnsi="Arial" w:cs="Arial"/>
                <w:lang w:val="en-US"/>
              </w:rPr>
              <w:t>olicies under the</w:t>
            </w:r>
            <w:r w:rsidR="006952A2" w:rsidRPr="00C00B19">
              <w:rPr>
                <w:rFonts w:ascii="Arial" w:hAnsi="Arial" w:cs="Arial"/>
                <w:lang w:val="en-US"/>
              </w:rPr>
              <w:t xml:space="preserve"> Sixth Schedules of Indian Constitution with particular focus on Meghalaya, Tripura and Mizoram and the Barak Valley of Assam.</w:t>
            </w:r>
            <w:r w:rsidR="00462AAE" w:rsidRPr="00462AA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BE7EEF" w:rsidRPr="00C00B19" w:rsidTr="00BE7EEF">
        <w:tc>
          <w:tcPr>
            <w:tcW w:w="9016" w:type="dxa"/>
          </w:tcPr>
          <w:p w:rsidR="00BE7EEF" w:rsidRPr="00C00B19" w:rsidRDefault="00BE7EEF" w:rsidP="00DC6A1E">
            <w:pPr>
              <w:jc w:val="both"/>
              <w:rPr>
                <w:rFonts w:ascii="Arial" w:hAnsi="Arial" w:cs="Arial"/>
                <w:lang w:val="en-US"/>
              </w:rPr>
            </w:pPr>
            <w:r w:rsidRPr="00122C16">
              <w:rPr>
                <w:rFonts w:ascii="Arial" w:hAnsi="Arial" w:cs="Arial"/>
                <w:b/>
                <w:lang w:val="en-US"/>
              </w:rPr>
              <w:t>Mining policies and issues</w:t>
            </w:r>
            <w:r w:rsidRPr="00C00B19">
              <w:rPr>
                <w:rFonts w:ascii="Arial" w:hAnsi="Arial" w:cs="Arial"/>
                <w:lang w:val="en-US"/>
              </w:rPr>
              <w:t xml:space="preserve"> in the state of Meghalaya</w:t>
            </w:r>
            <w:r w:rsidR="009305F8">
              <w:rPr>
                <w:rFonts w:ascii="Arial" w:hAnsi="Arial" w:cs="Arial"/>
                <w:lang w:val="en-US"/>
              </w:rPr>
              <w:t xml:space="preserve">, Assam and Tripura </w:t>
            </w:r>
            <w:r w:rsidRPr="00C00B19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BE7EEF" w:rsidRPr="00C00B19" w:rsidTr="00BE7EEF">
        <w:tc>
          <w:tcPr>
            <w:tcW w:w="9016" w:type="dxa"/>
          </w:tcPr>
          <w:p w:rsidR="00BE7EEF" w:rsidRPr="00C00B19" w:rsidRDefault="00BE7EEF" w:rsidP="00DC6A1E">
            <w:pPr>
              <w:jc w:val="both"/>
              <w:rPr>
                <w:rFonts w:ascii="Arial" w:hAnsi="Arial" w:cs="Arial"/>
                <w:lang w:val="en-US"/>
              </w:rPr>
            </w:pPr>
            <w:r w:rsidRPr="00122C16">
              <w:rPr>
                <w:rFonts w:ascii="Arial" w:hAnsi="Arial" w:cs="Arial"/>
                <w:b/>
                <w:lang w:val="en-US"/>
              </w:rPr>
              <w:t>A</w:t>
            </w:r>
            <w:r w:rsidR="00462AAE" w:rsidRPr="00122C16">
              <w:rPr>
                <w:rFonts w:ascii="Arial" w:hAnsi="Arial" w:cs="Arial"/>
                <w:b/>
                <w:lang w:val="en-US"/>
              </w:rPr>
              <w:t>griculture and</w:t>
            </w:r>
            <w:r w:rsidRPr="00122C16">
              <w:rPr>
                <w:rFonts w:ascii="Arial" w:hAnsi="Arial" w:cs="Arial"/>
                <w:b/>
                <w:lang w:val="en-US"/>
              </w:rPr>
              <w:t xml:space="preserve"> </w:t>
            </w:r>
            <w:r w:rsidR="006952A2" w:rsidRPr="00122C16">
              <w:rPr>
                <w:rFonts w:ascii="Arial" w:hAnsi="Arial" w:cs="Arial"/>
                <w:b/>
                <w:lang w:val="en-US"/>
              </w:rPr>
              <w:t xml:space="preserve">Irrigation </w:t>
            </w:r>
            <w:r w:rsidR="00122C16">
              <w:rPr>
                <w:rFonts w:ascii="Arial" w:hAnsi="Arial" w:cs="Arial"/>
                <w:b/>
                <w:lang w:val="en-US"/>
              </w:rPr>
              <w:t xml:space="preserve">development </w:t>
            </w:r>
            <w:r w:rsidRPr="00122C16">
              <w:rPr>
                <w:rFonts w:ascii="Arial" w:hAnsi="Arial" w:cs="Arial"/>
                <w:b/>
                <w:lang w:val="en-US"/>
              </w:rPr>
              <w:t>policies</w:t>
            </w:r>
            <w:r w:rsidR="00122C16">
              <w:rPr>
                <w:rFonts w:ascii="Arial" w:hAnsi="Arial" w:cs="Arial"/>
                <w:b/>
                <w:lang w:val="en-US"/>
              </w:rPr>
              <w:t xml:space="preserve"> and plans</w:t>
            </w:r>
            <w:r w:rsidRPr="00C00B19">
              <w:rPr>
                <w:rFonts w:ascii="Arial" w:hAnsi="Arial" w:cs="Arial"/>
                <w:lang w:val="en-US"/>
              </w:rPr>
              <w:t xml:space="preserve"> in</w:t>
            </w:r>
            <w:r w:rsidR="006952A2">
              <w:rPr>
                <w:rFonts w:ascii="Arial" w:hAnsi="Arial" w:cs="Arial"/>
                <w:lang w:val="en-US"/>
              </w:rPr>
              <w:t xml:space="preserve"> the state of</w:t>
            </w:r>
            <w:r w:rsidRPr="00C00B19">
              <w:rPr>
                <w:rFonts w:ascii="Arial" w:hAnsi="Arial" w:cs="Arial"/>
                <w:lang w:val="en-US"/>
              </w:rPr>
              <w:t xml:space="preserve"> Meghalaya, Tripura and Mizoram and Assam (Barak Valley) </w:t>
            </w:r>
          </w:p>
        </w:tc>
      </w:tr>
      <w:tr w:rsidR="00BE7EEF" w:rsidRPr="00C00B19" w:rsidTr="00BE7EEF">
        <w:tc>
          <w:tcPr>
            <w:tcW w:w="9016" w:type="dxa"/>
          </w:tcPr>
          <w:p w:rsidR="00122C16" w:rsidRPr="00462AAE" w:rsidRDefault="00DB04B8" w:rsidP="00122C16">
            <w:pPr>
              <w:jc w:val="both"/>
              <w:rPr>
                <w:rFonts w:ascii="Arial" w:hAnsi="Arial" w:cs="Arial"/>
                <w:lang w:val="en-US"/>
              </w:rPr>
            </w:pPr>
            <w:r w:rsidRPr="00DB04B8">
              <w:rPr>
                <w:rFonts w:ascii="Arial" w:hAnsi="Arial" w:cs="Arial"/>
                <w:b/>
                <w:lang w:val="en-US"/>
              </w:rPr>
              <w:t>Energy and hydropower development policie</w:t>
            </w:r>
            <w:r w:rsidR="00A46173">
              <w:rPr>
                <w:rFonts w:ascii="Arial" w:hAnsi="Arial" w:cs="Arial"/>
                <w:lang w:val="en-US"/>
              </w:rPr>
              <w:t>s and plans in Assam (Barak V</w:t>
            </w:r>
            <w:r>
              <w:rPr>
                <w:rFonts w:ascii="Arial" w:hAnsi="Arial" w:cs="Arial"/>
                <w:lang w:val="en-US"/>
              </w:rPr>
              <w:t xml:space="preserve">alley), </w:t>
            </w:r>
            <w:r w:rsidRPr="00122C16">
              <w:rPr>
                <w:rFonts w:ascii="Arial" w:hAnsi="Arial" w:cs="Arial"/>
                <w:lang w:val="en-US"/>
              </w:rPr>
              <w:t>Meghalaya</w:t>
            </w:r>
            <w:r w:rsidR="00122C16" w:rsidRPr="00122C16">
              <w:rPr>
                <w:rFonts w:ascii="Arial" w:hAnsi="Arial" w:cs="Arial"/>
                <w:lang w:val="en-US"/>
              </w:rPr>
              <w:t xml:space="preserve">, Tripura and </w:t>
            </w:r>
            <w:r>
              <w:rPr>
                <w:rFonts w:ascii="Arial" w:hAnsi="Arial" w:cs="Arial"/>
                <w:lang w:val="en-US"/>
              </w:rPr>
              <w:t xml:space="preserve">Mizoram. </w:t>
            </w:r>
          </w:p>
          <w:p w:rsidR="00BE7EEF" w:rsidRPr="00C00B19" w:rsidRDefault="00BE7EEF" w:rsidP="00DC6A1E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9305F8" w:rsidRPr="00C00B19" w:rsidRDefault="009305F8" w:rsidP="002F0C41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6436C" w:rsidRPr="00C00B19" w:rsidRDefault="0026730F" w:rsidP="002F0C41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C00B19">
        <w:rPr>
          <w:rFonts w:ascii="Arial" w:eastAsia="Calibri" w:hAnsi="Arial" w:cs="Arial"/>
          <w:b/>
        </w:rPr>
        <w:t>Activities</w:t>
      </w:r>
      <w:r w:rsidR="00A6436C" w:rsidRPr="00C00B19">
        <w:rPr>
          <w:rFonts w:ascii="Arial" w:eastAsia="Calibri" w:hAnsi="Arial" w:cs="Arial"/>
          <w:b/>
        </w:rPr>
        <w:t>:</w:t>
      </w:r>
    </w:p>
    <w:p w:rsidR="006B7BCD" w:rsidRDefault="006B7BCD" w:rsidP="00DB04B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</w:rPr>
      </w:pPr>
      <w:r w:rsidRPr="00C00B19">
        <w:rPr>
          <w:rFonts w:ascii="Arial" w:eastAsia="Calibri" w:hAnsi="Arial" w:cs="Arial"/>
          <w:b/>
        </w:rPr>
        <w:t>Desk review</w:t>
      </w:r>
      <w:r w:rsidR="00971701" w:rsidRPr="00C00B19">
        <w:rPr>
          <w:rFonts w:ascii="Arial" w:eastAsia="Calibri" w:hAnsi="Arial" w:cs="Arial"/>
        </w:rPr>
        <w:t xml:space="preserve"> </w:t>
      </w:r>
      <w:r w:rsidR="001319DD">
        <w:rPr>
          <w:rFonts w:ascii="Arial" w:eastAsia="Calibri" w:hAnsi="Arial" w:cs="Arial"/>
        </w:rPr>
        <w:t>u</w:t>
      </w:r>
      <w:r w:rsidR="00A6436C" w:rsidRPr="00C00B19">
        <w:rPr>
          <w:rFonts w:ascii="Arial" w:eastAsia="Calibri" w:hAnsi="Arial" w:cs="Arial"/>
        </w:rPr>
        <w:t xml:space="preserve">nder IUCN coordination, the Consultant will </w:t>
      </w:r>
      <w:r w:rsidRPr="00C00B19">
        <w:rPr>
          <w:rFonts w:ascii="Arial" w:eastAsia="Calibri" w:hAnsi="Arial" w:cs="Arial"/>
        </w:rPr>
        <w:t>create an inventory</w:t>
      </w:r>
      <w:r w:rsidR="00103BE9" w:rsidRPr="00C00B19">
        <w:rPr>
          <w:rFonts w:ascii="Arial" w:eastAsia="Calibri" w:hAnsi="Arial" w:cs="Arial"/>
        </w:rPr>
        <w:t xml:space="preserve"> </w:t>
      </w:r>
      <w:r w:rsidR="0070543C" w:rsidRPr="00C00B19">
        <w:rPr>
          <w:rFonts w:ascii="Arial" w:eastAsia="Calibri" w:hAnsi="Arial" w:cs="Arial"/>
        </w:rPr>
        <w:t>of</w:t>
      </w:r>
      <w:r w:rsidR="00A6436C" w:rsidRPr="00C00B19">
        <w:rPr>
          <w:rFonts w:ascii="Arial" w:eastAsia="Calibri" w:hAnsi="Arial" w:cs="Arial"/>
        </w:rPr>
        <w:t xml:space="preserve"> </w:t>
      </w:r>
      <w:r w:rsidRPr="00C00B19">
        <w:rPr>
          <w:rFonts w:ascii="Arial" w:eastAsia="Calibri" w:hAnsi="Arial" w:cs="Arial"/>
        </w:rPr>
        <w:t xml:space="preserve">relevant </w:t>
      </w:r>
      <w:r w:rsidR="00A6436C" w:rsidRPr="00C00B19">
        <w:rPr>
          <w:rFonts w:ascii="Arial" w:eastAsia="Calibri" w:hAnsi="Arial" w:cs="Arial"/>
        </w:rPr>
        <w:t xml:space="preserve">water-related </w:t>
      </w:r>
      <w:r w:rsidRPr="00C00B19">
        <w:rPr>
          <w:rFonts w:ascii="Arial" w:eastAsia="Calibri" w:hAnsi="Arial" w:cs="Arial"/>
        </w:rPr>
        <w:t xml:space="preserve">and natural resource </w:t>
      </w:r>
      <w:r w:rsidR="00126860" w:rsidRPr="00C00B19">
        <w:rPr>
          <w:rFonts w:ascii="Arial" w:eastAsia="Calibri" w:hAnsi="Arial" w:cs="Arial"/>
        </w:rPr>
        <w:t>policies and planning documents; and relevant programme</w:t>
      </w:r>
      <w:r w:rsidR="00A46173">
        <w:rPr>
          <w:rFonts w:ascii="Arial" w:eastAsia="Calibri" w:hAnsi="Arial" w:cs="Arial"/>
        </w:rPr>
        <w:t>s</w:t>
      </w:r>
      <w:r w:rsidR="00126860" w:rsidRPr="00C00B19">
        <w:rPr>
          <w:rFonts w:ascii="Arial" w:eastAsia="Calibri" w:hAnsi="Arial" w:cs="Arial"/>
        </w:rPr>
        <w:t xml:space="preserve"> and initiatives </w:t>
      </w:r>
      <w:r w:rsidR="00A6436C" w:rsidRPr="00C00B19">
        <w:rPr>
          <w:rFonts w:ascii="Arial" w:eastAsia="Calibri" w:hAnsi="Arial" w:cs="Arial"/>
        </w:rPr>
        <w:t>in</w:t>
      </w:r>
      <w:r w:rsidR="00BE7EEF">
        <w:rPr>
          <w:rFonts w:ascii="Arial" w:eastAsia="Calibri" w:hAnsi="Arial" w:cs="Arial"/>
        </w:rPr>
        <w:t xml:space="preserve"> the</w:t>
      </w:r>
      <w:r w:rsidR="00DB04B8">
        <w:rPr>
          <w:rFonts w:ascii="Arial" w:eastAsia="Calibri" w:hAnsi="Arial" w:cs="Arial"/>
        </w:rPr>
        <w:t xml:space="preserve"> states of </w:t>
      </w:r>
      <w:r w:rsidR="00A46173">
        <w:rPr>
          <w:rFonts w:ascii="Arial" w:eastAsia="Calibri" w:hAnsi="Arial" w:cs="Arial"/>
        </w:rPr>
        <w:t>Assam (Barak V</w:t>
      </w:r>
      <w:r w:rsidR="00DB04B8" w:rsidRPr="00DB04B8">
        <w:rPr>
          <w:rFonts w:ascii="Arial" w:eastAsia="Calibri" w:hAnsi="Arial" w:cs="Arial"/>
        </w:rPr>
        <w:t>alley), Meghalaya, Tripura and Mizoram.</w:t>
      </w:r>
    </w:p>
    <w:p w:rsidR="001F1E76" w:rsidRPr="001F1E76" w:rsidRDefault="001F1E76" w:rsidP="00587F7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</w:rPr>
      </w:pPr>
      <w:r w:rsidRPr="001F1E76">
        <w:rPr>
          <w:rFonts w:ascii="Arial" w:eastAsia="Calibri" w:hAnsi="Arial" w:cs="Arial"/>
          <w:b/>
        </w:rPr>
        <w:t>Interview</w:t>
      </w:r>
      <w:r w:rsidRPr="001F1E76">
        <w:rPr>
          <w:rFonts w:ascii="Arial" w:eastAsia="Calibri" w:hAnsi="Arial" w:cs="Arial"/>
        </w:rPr>
        <w:t xml:space="preserve"> with selected</w:t>
      </w:r>
      <w:r>
        <w:rPr>
          <w:rFonts w:ascii="Arial" w:eastAsia="Calibri" w:hAnsi="Arial" w:cs="Arial"/>
        </w:rPr>
        <w:t xml:space="preserve"> st</w:t>
      </w:r>
      <w:r w:rsidR="00A46173">
        <w:rPr>
          <w:rFonts w:ascii="Arial" w:eastAsia="Calibri" w:hAnsi="Arial" w:cs="Arial"/>
        </w:rPr>
        <w:t>akeholders and government agencies</w:t>
      </w:r>
      <w:r>
        <w:rPr>
          <w:rFonts w:ascii="Arial" w:eastAsia="Calibri" w:hAnsi="Arial" w:cs="Arial"/>
        </w:rPr>
        <w:t xml:space="preserve"> identified in consultation with IUCN </w:t>
      </w:r>
      <w:r w:rsidRPr="001F1E76">
        <w:rPr>
          <w:rFonts w:ascii="Arial" w:eastAsia="Calibri" w:hAnsi="Arial" w:cs="Arial"/>
        </w:rPr>
        <w:t xml:space="preserve"> </w:t>
      </w:r>
    </w:p>
    <w:p w:rsidR="00A6436C" w:rsidRPr="00C00B19" w:rsidRDefault="00971701" w:rsidP="0012686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</w:rPr>
      </w:pPr>
      <w:r w:rsidRPr="00C00B19">
        <w:rPr>
          <w:rFonts w:ascii="Arial" w:eastAsia="Calibri" w:hAnsi="Arial" w:cs="Arial"/>
          <w:b/>
        </w:rPr>
        <w:t xml:space="preserve">Draft </w:t>
      </w:r>
      <w:r w:rsidR="001319DD">
        <w:rPr>
          <w:rFonts w:ascii="Arial" w:eastAsia="Calibri" w:hAnsi="Arial" w:cs="Arial"/>
          <w:b/>
        </w:rPr>
        <w:t xml:space="preserve">a </w:t>
      </w:r>
      <w:r w:rsidR="00DB5643" w:rsidRPr="00C00B19">
        <w:rPr>
          <w:rFonts w:ascii="Arial" w:eastAsia="Calibri" w:hAnsi="Arial" w:cs="Arial"/>
          <w:b/>
        </w:rPr>
        <w:t xml:space="preserve">report </w:t>
      </w:r>
      <w:r w:rsidR="00587F7B" w:rsidRPr="00C00B19">
        <w:rPr>
          <w:rFonts w:ascii="Arial" w:eastAsia="Calibri" w:hAnsi="Arial" w:cs="Arial"/>
        </w:rPr>
        <w:t xml:space="preserve">summarising the </w:t>
      </w:r>
      <w:r w:rsidR="00126860" w:rsidRPr="00C00B19">
        <w:rPr>
          <w:rFonts w:ascii="Arial" w:eastAsia="Calibri" w:hAnsi="Arial" w:cs="Arial"/>
        </w:rPr>
        <w:t>policies and programme</w:t>
      </w:r>
      <w:r w:rsidR="00A46173">
        <w:rPr>
          <w:rFonts w:ascii="Arial" w:eastAsia="Calibri" w:hAnsi="Arial" w:cs="Arial"/>
        </w:rPr>
        <w:t>s</w:t>
      </w:r>
      <w:r w:rsidR="00126860" w:rsidRPr="00C00B19">
        <w:rPr>
          <w:rFonts w:ascii="Arial" w:eastAsia="Calibri" w:hAnsi="Arial" w:cs="Arial"/>
        </w:rPr>
        <w:t xml:space="preserve"> </w:t>
      </w:r>
      <w:r w:rsidR="00587F7B" w:rsidRPr="00C00B19">
        <w:rPr>
          <w:rFonts w:ascii="Arial" w:eastAsia="Calibri" w:hAnsi="Arial" w:cs="Arial"/>
        </w:rPr>
        <w:t>with information on objectives</w:t>
      </w:r>
      <w:r w:rsidR="00126860" w:rsidRPr="00C00B19">
        <w:rPr>
          <w:rFonts w:ascii="Arial" w:eastAsia="Calibri" w:hAnsi="Arial" w:cs="Arial"/>
        </w:rPr>
        <w:t>, geographical focus and specific elements</w:t>
      </w:r>
      <w:r w:rsidR="00DB04B8">
        <w:rPr>
          <w:rFonts w:ascii="Arial" w:eastAsia="Calibri" w:hAnsi="Arial" w:cs="Arial"/>
        </w:rPr>
        <w:t xml:space="preserve"> (suggested format)</w:t>
      </w:r>
      <w:r w:rsidR="00126860" w:rsidRPr="00C00B19">
        <w:rPr>
          <w:rFonts w:ascii="Arial" w:eastAsia="Calibri" w:hAnsi="Arial" w:cs="Arial"/>
        </w:rPr>
        <w:t xml:space="preserve">.   </w:t>
      </w:r>
    </w:p>
    <w:p w:rsidR="00126860" w:rsidRPr="00C00B19" w:rsidRDefault="00126860" w:rsidP="00126860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87F7B" w:rsidRPr="00C00B19" w:rsidRDefault="00DB04B8" w:rsidP="00587F7B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Deliverable</w:t>
      </w:r>
      <w:r w:rsidR="00E13D0A" w:rsidRPr="00C00B19">
        <w:rPr>
          <w:rFonts w:ascii="Arial" w:eastAsia="Calibri" w:hAnsi="Arial" w:cs="Arial"/>
          <w:b/>
        </w:rPr>
        <w:t xml:space="preserve">: </w:t>
      </w:r>
    </w:p>
    <w:p w:rsidR="00E13D0A" w:rsidRPr="00DB04B8" w:rsidRDefault="009305F8" w:rsidP="00DB04B8">
      <w:pPr>
        <w:pStyle w:val="ListParagraph"/>
        <w:numPr>
          <w:ilvl w:val="0"/>
          <w:numId w:val="21"/>
        </w:numPr>
        <w:rPr>
          <w:rFonts w:ascii="Arial" w:eastAsia="Calibri" w:hAnsi="Arial" w:cs="Arial"/>
          <w:b/>
        </w:rPr>
      </w:pPr>
      <w:r w:rsidRPr="00DB04B8">
        <w:rPr>
          <w:rFonts w:ascii="Arial" w:eastAsia="Calibri" w:hAnsi="Arial" w:cs="Arial"/>
          <w:b/>
        </w:rPr>
        <w:t>Report on</w:t>
      </w:r>
      <w:r w:rsidR="00E13D0A" w:rsidRPr="00DB04B8">
        <w:rPr>
          <w:rFonts w:ascii="Arial" w:eastAsia="Calibri" w:hAnsi="Arial" w:cs="Arial"/>
          <w:b/>
        </w:rPr>
        <w:t xml:space="preserve"> the review of relevant policies, plans and projects</w:t>
      </w:r>
      <w:r w:rsidR="00587F7B" w:rsidRPr="00DB04B8">
        <w:rPr>
          <w:rFonts w:ascii="Arial" w:eastAsia="Calibri" w:hAnsi="Arial" w:cs="Arial"/>
          <w:b/>
        </w:rPr>
        <w:t xml:space="preserve"> in the </w:t>
      </w:r>
      <w:r w:rsidR="00E10F76">
        <w:rPr>
          <w:rFonts w:ascii="Arial" w:eastAsia="Calibri" w:hAnsi="Arial" w:cs="Arial"/>
          <w:b/>
        </w:rPr>
        <w:t>Assam (Barak V</w:t>
      </w:r>
      <w:r w:rsidR="00DB04B8" w:rsidRPr="00DB04B8">
        <w:rPr>
          <w:rFonts w:ascii="Arial" w:eastAsia="Calibri" w:hAnsi="Arial" w:cs="Arial"/>
          <w:b/>
        </w:rPr>
        <w:t>alley),</w:t>
      </w:r>
      <w:r w:rsidR="00DB04B8">
        <w:rPr>
          <w:rFonts w:ascii="Arial" w:eastAsia="Calibri" w:hAnsi="Arial" w:cs="Arial"/>
          <w:b/>
        </w:rPr>
        <w:t xml:space="preserve"> Meghalaya, Tripura and Mizoram, </w:t>
      </w:r>
      <w:r w:rsidR="00587F7B" w:rsidRPr="00DB04B8">
        <w:rPr>
          <w:rFonts w:ascii="Arial" w:eastAsia="Calibri" w:hAnsi="Arial" w:cs="Arial"/>
          <w:b/>
        </w:rPr>
        <w:t xml:space="preserve">with the </w:t>
      </w:r>
      <w:r w:rsidR="00E13D0A" w:rsidRPr="00DB04B8">
        <w:rPr>
          <w:rFonts w:ascii="Arial" w:eastAsia="Calibri" w:hAnsi="Arial" w:cs="Arial"/>
          <w:b/>
        </w:rPr>
        <w:t xml:space="preserve">completed </w:t>
      </w:r>
      <w:r w:rsidR="00E10F76">
        <w:rPr>
          <w:rFonts w:ascii="Arial" w:eastAsia="Calibri" w:hAnsi="Arial" w:cs="Arial"/>
          <w:b/>
        </w:rPr>
        <w:t>table in A</w:t>
      </w:r>
      <w:r w:rsidR="00384620" w:rsidRPr="00DB04B8">
        <w:rPr>
          <w:rFonts w:ascii="Arial" w:eastAsia="Calibri" w:hAnsi="Arial" w:cs="Arial"/>
          <w:b/>
        </w:rPr>
        <w:t xml:space="preserve">nnex 2. </w:t>
      </w:r>
      <w:r w:rsidR="00C00B19" w:rsidRPr="00DB04B8">
        <w:rPr>
          <w:rFonts w:ascii="Arial" w:eastAsia="Calibri" w:hAnsi="Arial" w:cs="Arial"/>
          <w:b/>
        </w:rPr>
        <w:t xml:space="preserve"> </w:t>
      </w:r>
      <w:r w:rsidR="00E13D0A" w:rsidRPr="00DB04B8">
        <w:rPr>
          <w:rFonts w:ascii="Arial" w:eastAsia="Calibri" w:hAnsi="Arial" w:cs="Arial"/>
          <w:b/>
        </w:rPr>
        <w:t xml:space="preserve">  </w:t>
      </w:r>
    </w:p>
    <w:p w:rsidR="00275403" w:rsidRPr="00C00B19" w:rsidRDefault="002F0C41" w:rsidP="002F0C41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C00B19">
        <w:rPr>
          <w:rFonts w:ascii="Arial" w:eastAsia="Calibri" w:hAnsi="Arial" w:cs="Arial"/>
          <w:b/>
        </w:rPr>
        <w:t>Timelines</w:t>
      </w:r>
      <w:r w:rsidR="00275403" w:rsidRPr="00C00B19">
        <w:rPr>
          <w:rFonts w:ascii="Arial" w:eastAsia="Calibri" w:hAnsi="Arial" w:cs="Arial"/>
          <w:b/>
        </w:rPr>
        <w:t xml:space="preserve"> (Bangladesh and India) </w:t>
      </w:r>
    </w:p>
    <w:p w:rsidR="00B47148" w:rsidRPr="00C00B19" w:rsidRDefault="00B47148" w:rsidP="00DC6A1E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6F06" w:rsidRPr="00C00B19" w:rsidTr="00B47148">
        <w:tc>
          <w:tcPr>
            <w:tcW w:w="4508" w:type="dxa"/>
          </w:tcPr>
          <w:p w:rsidR="00006F06" w:rsidRPr="00C00B19" w:rsidRDefault="00006F06" w:rsidP="00DC6A1E">
            <w:pPr>
              <w:jc w:val="both"/>
              <w:rPr>
                <w:rFonts w:ascii="Arial" w:eastAsia="Calibri" w:hAnsi="Arial" w:cs="Arial"/>
                <w:b/>
              </w:rPr>
            </w:pPr>
            <w:r w:rsidRPr="00C00B19">
              <w:rPr>
                <w:rFonts w:ascii="Arial" w:eastAsia="Calibri" w:hAnsi="Arial" w:cs="Arial"/>
                <w:b/>
              </w:rPr>
              <w:t xml:space="preserve">Outputs  </w:t>
            </w:r>
          </w:p>
        </w:tc>
        <w:tc>
          <w:tcPr>
            <w:tcW w:w="4508" w:type="dxa"/>
          </w:tcPr>
          <w:p w:rsidR="00006F06" w:rsidRPr="00C00B19" w:rsidRDefault="00006F06" w:rsidP="00DC6A1E">
            <w:pPr>
              <w:jc w:val="both"/>
              <w:rPr>
                <w:rFonts w:ascii="Arial" w:eastAsia="Calibri" w:hAnsi="Arial" w:cs="Arial"/>
                <w:b/>
              </w:rPr>
            </w:pPr>
            <w:r w:rsidRPr="00C00B19">
              <w:rPr>
                <w:rFonts w:ascii="Arial" w:eastAsia="Calibri" w:hAnsi="Arial" w:cs="Arial"/>
                <w:b/>
              </w:rPr>
              <w:t xml:space="preserve">Timeline </w:t>
            </w:r>
          </w:p>
        </w:tc>
      </w:tr>
      <w:tr w:rsidR="00B47148" w:rsidRPr="00C00B19" w:rsidTr="00B47148">
        <w:tc>
          <w:tcPr>
            <w:tcW w:w="4508" w:type="dxa"/>
          </w:tcPr>
          <w:p w:rsidR="00B47148" w:rsidRPr="00C00B19" w:rsidRDefault="00275403" w:rsidP="00E13D0A">
            <w:pPr>
              <w:jc w:val="both"/>
              <w:rPr>
                <w:rFonts w:ascii="Arial" w:eastAsia="Calibri" w:hAnsi="Arial" w:cs="Arial"/>
              </w:rPr>
            </w:pPr>
            <w:r w:rsidRPr="00C00B19">
              <w:rPr>
                <w:rFonts w:ascii="Arial" w:eastAsia="Calibri" w:hAnsi="Arial" w:cs="Arial"/>
              </w:rPr>
              <w:t>Inventory</w:t>
            </w:r>
            <w:r w:rsidR="00E13D0A" w:rsidRPr="00C00B19">
              <w:rPr>
                <w:rFonts w:ascii="Arial" w:eastAsia="Calibri" w:hAnsi="Arial" w:cs="Arial"/>
              </w:rPr>
              <w:t xml:space="preserve"> and review</w:t>
            </w:r>
            <w:r w:rsidRPr="00C00B19">
              <w:rPr>
                <w:rFonts w:ascii="Arial" w:eastAsia="Calibri" w:hAnsi="Arial" w:cs="Arial"/>
              </w:rPr>
              <w:t xml:space="preserve"> of </w:t>
            </w:r>
            <w:r w:rsidR="00E13D0A" w:rsidRPr="00C00B19">
              <w:rPr>
                <w:rFonts w:ascii="Arial" w:eastAsia="Calibri" w:hAnsi="Arial" w:cs="Arial"/>
              </w:rPr>
              <w:t xml:space="preserve"> relevant</w:t>
            </w:r>
            <w:r w:rsidRPr="00C00B19">
              <w:rPr>
                <w:rFonts w:ascii="Arial" w:eastAsia="Calibri" w:hAnsi="Arial" w:cs="Arial"/>
              </w:rPr>
              <w:t xml:space="preserve"> polic</w:t>
            </w:r>
            <w:r w:rsidR="00E13D0A" w:rsidRPr="00C00B19">
              <w:rPr>
                <w:rFonts w:ascii="Arial" w:eastAsia="Calibri" w:hAnsi="Arial" w:cs="Arial"/>
              </w:rPr>
              <w:t>i</w:t>
            </w:r>
            <w:r w:rsidRPr="00C00B19">
              <w:rPr>
                <w:rFonts w:ascii="Arial" w:eastAsia="Calibri" w:hAnsi="Arial" w:cs="Arial"/>
              </w:rPr>
              <w:t>es</w:t>
            </w:r>
            <w:r w:rsidR="00E13D0A" w:rsidRPr="00C00B19">
              <w:rPr>
                <w:rFonts w:ascii="Arial" w:eastAsia="Calibri" w:hAnsi="Arial" w:cs="Arial"/>
              </w:rPr>
              <w:t xml:space="preserve">, plans and projects </w:t>
            </w:r>
            <w:r w:rsidRPr="00C00B19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B47148" w:rsidRPr="00C00B19" w:rsidRDefault="001F1E76" w:rsidP="00E13D0A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November</w:t>
            </w:r>
            <w:r w:rsidR="00275403" w:rsidRPr="00C00B19">
              <w:rPr>
                <w:rFonts w:ascii="Arial" w:eastAsia="Calibri" w:hAnsi="Arial" w:cs="Arial"/>
              </w:rPr>
              <w:t xml:space="preserve"> </w:t>
            </w:r>
            <w:r w:rsidR="00587F7B" w:rsidRPr="00C00B19">
              <w:rPr>
                <w:rFonts w:ascii="Arial" w:eastAsia="Calibri" w:hAnsi="Arial" w:cs="Arial"/>
              </w:rPr>
              <w:t xml:space="preserve"> </w:t>
            </w:r>
            <w:r w:rsidR="00E13D0A" w:rsidRPr="00C00B19">
              <w:rPr>
                <w:rFonts w:ascii="Arial" w:eastAsia="Calibri" w:hAnsi="Arial" w:cs="Arial"/>
              </w:rPr>
              <w:t xml:space="preserve"> </w:t>
            </w:r>
          </w:p>
        </w:tc>
      </w:tr>
      <w:tr w:rsidR="00E13D0A" w:rsidRPr="00C00B19" w:rsidTr="00B47148">
        <w:tc>
          <w:tcPr>
            <w:tcW w:w="4508" w:type="dxa"/>
          </w:tcPr>
          <w:p w:rsidR="00E13D0A" w:rsidRPr="00C00B19" w:rsidRDefault="001F1E76" w:rsidP="00E10F76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1F1E76">
              <w:rPr>
                <w:rFonts w:ascii="Arial" w:eastAsia="Calibri" w:hAnsi="Arial" w:cs="Arial"/>
                <w:vertAlign w:val="superscript"/>
              </w:rPr>
              <w:t>st</w:t>
            </w:r>
            <w:r>
              <w:rPr>
                <w:rFonts w:ascii="Arial" w:eastAsia="Calibri" w:hAnsi="Arial" w:cs="Arial"/>
              </w:rPr>
              <w:t xml:space="preserve"> </w:t>
            </w:r>
            <w:r w:rsidR="00971701" w:rsidRPr="00C00B19">
              <w:rPr>
                <w:rFonts w:ascii="Arial" w:eastAsia="Calibri" w:hAnsi="Arial" w:cs="Arial"/>
              </w:rPr>
              <w:t>Draft of the policy review r</w:t>
            </w:r>
            <w:r w:rsidR="00E13D0A" w:rsidRPr="00C00B19">
              <w:rPr>
                <w:rFonts w:ascii="Arial" w:eastAsia="Calibri" w:hAnsi="Arial" w:cs="Arial"/>
              </w:rPr>
              <w:t>eport</w:t>
            </w:r>
            <w:r w:rsidR="00587F7B" w:rsidRPr="00C00B19">
              <w:rPr>
                <w:rFonts w:ascii="Arial" w:eastAsia="Calibri" w:hAnsi="Arial" w:cs="Arial"/>
              </w:rPr>
              <w:t xml:space="preserve"> and</w:t>
            </w:r>
            <w:r w:rsidR="00E10F76">
              <w:rPr>
                <w:rFonts w:ascii="Arial" w:eastAsia="Calibri" w:hAnsi="Arial" w:cs="Arial"/>
              </w:rPr>
              <w:t xml:space="preserve"> completion of</w:t>
            </w:r>
            <w:r w:rsidR="00587F7B" w:rsidRPr="00C00B19">
              <w:rPr>
                <w:rFonts w:ascii="Arial" w:eastAsia="Calibri" w:hAnsi="Arial" w:cs="Arial"/>
              </w:rPr>
              <w:t xml:space="preserve"> tables in Annex 2 </w:t>
            </w:r>
          </w:p>
        </w:tc>
        <w:tc>
          <w:tcPr>
            <w:tcW w:w="4508" w:type="dxa"/>
          </w:tcPr>
          <w:p w:rsidR="00E13D0A" w:rsidRPr="00C00B19" w:rsidRDefault="00587F7B" w:rsidP="00DC6A1E">
            <w:pPr>
              <w:jc w:val="both"/>
              <w:rPr>
                <w:rFonts w:ascii="Arial" w:eastAsia="Calibri" w:hAnsi="Arial" w:cs="Arial"/>
              </w:rPr>
            </w:pPr>
            <w:r w:rsidRPr="00C00B19">
              <w:rPr>
                <w:rFonts w:ascii="Arial" w:eastAsia="Calibri" w:hAnsi="Arial" w:cs="Arial"/>
              </w:rPr>
              <w:t>1</w:t>
            </w:r>
            <w:r w:rsidR="001F1E76">
              <w:rPr>
                <w:rFonts w:ascii="Arial" w:eastAsia="Calibri" w:hAnsi="Arial" w:cs="Arial"/>
              </w:rPr>
              <w:t xml:space="preserve">5 December </w:t>
            </w:r>
          </w:p>
        </w:tc>
      </w:tr>
      <w:tr w:rsidR="001F1E76" w:rsidRPr="00C00B19" w:rsidTr="00B47148">
        <w:tc>
          <w:tcPr>
            <w:tcW w:w="4508" w:type="dxa"/>
          </w:tcPr>
          <w:p w:rsidR="001F1E76" w:rsidRDefault="001F1E76" w:rsidP="001F1E7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Final Draft report after incorporating comments from IUCN on draft report </w:t>
            </w:r>
          </w:p>
        </w:tc>
        <w:tc>
          <w:tcPr>
            <w:tcW w:w="4508" w:type="dxa"/>
          </w:tcPr>
          <w:p w:rsidR="001F1E76" w:rsidRPr="00C00B19" w:rsidRDefault="001F1E76" w:rsidP="00DC6A1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30 December </w:t>
            </w:r>
          </w:p>
        </w:tc>
      </w:tr>
    </w:tbl>
    <w:p w:rsidR="00611DFB" w:rsidRPr="00C00B19" w:rsidRDefault="00611DFB" w:rsidP="00DC6A1E">
      <w:pPr>
        <w:spacing w:after="0"/>
        <w:jc w:val="both"/>
        <w:rPr>
          <w:rFonts w:ascii="Arial" w:eastAsia="Calibri" w:hAnsi="Arial" w:cs="Arial"/>
          <w:b/>
        </w:rPr>
      </w:pPr>
    </w:p>
    <w:p w:rsidR="00611DFB" w:rsidRPr="00C00B19" w:rsidRDefault="00611DFB" w:rsidP="00DC6A1E">
      <w:pPr>
        <w:spacing w:after="0"/>
        <w:jc w:val="both"/>
        <w:rPr>
          <w:rFonts w:ascii="Arial" w:eastAsia="Calibri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1DFB" w:rsidRPr="00C00B19" w:rsidTr="00611DFB">
        <w:trPr>
          <w:trHeight w:val="2973"/>
        </w:trPr>
        <w:tc>
          <w:tcPr>
            <w:tcW w:w="9016" w:type="dxa"/>
          </w:tcPr>
          <w:p w:rsidR="00611DFB" w:rsidRPr="00C00B19" w:rsidRDefault="00611DFB" w:rsidP="00DC6A1E">
            <w:pPr>
              <w:jc w:val="both"/>
              <w:rPr>
                <w:rFonts w:ascii="Arial" w:eastAsia="Calibri" w:hAnsi="Arial" w:cs="Arial"/>
                <w:b/>
              </w:rPr>
            </w:pPr>
            <w:r w:rsidRPr="00C00B19">
              <w:rPr>
                <w:rFonts w:ascii="Arial" w:eastAsia="Calibri" w:hAnsi="Arial" w:cs="Arial"/>
                <w:b/>
              </w:rPr>
              <w:t xml:space="preserve">Suggested </w:t>
            </w:r>
            <w:r w:rsidR="00587F7B" w:rsidRPr="00C00B19">
              <w:rPr>
                <w:rFonts w:ascii="Arial" w:eastAsia="Calibri" w:hAnsi="Arial" w:cs="Arial"/>
                <w:b/>
              </w:rPr>
              <w:t>structure of the policy review</w:t>
            </w:r>
            <w:r w:rsidRPr="00C00B19">
              <w:rPr>
                <w:rFonts w:ascii="Arial" w:eastAsia="Calibri" w:hAnsi="Arial" w:cs="Arial"/>
                <w:b/>
              </w:rPr>
              <w:t xml:space="preserve"> report (to be adapted based on suggestions and proposals from the Consultant)</w:t>
            </w:r>
          </w:p>
          <w:p w:rsidR="00611DFB" w:rsidRPr="00C00B19" w:rsidRDefault="0004374E" w:rsidP="00DC6A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00B19">
              <w:rPr>
                <w:rFonts w:ascii="Arial" w:eastAsia="Calibri" w:hAnsi="Arial" w:cs="Arial"/>
              </w:rPr>
              <w:t>Executive summary (max</w:t>
            </w:r>
            <w:r w:rsidR="00E10F76">
              <w:rPr>
                <w:rFonts w:ascii="Arial" w:eastAsia="Calibri" w:hAnsi="Arial" w:cs="Arial"/>
              </w:rPr>
              <w:t>.</w:t>
            </w:r>
            <w:r w:rsidRPr="00C00B19">
              <w:rPr>
                <w:rFonts w:ascii="Arial" w:eastAsia="Calibri" w:hAnsi="Arial" w:cs="Arial"/>
              </w:rPr>
              <w:t xml:space="preserve"> two</w:t>
            </w:r>
            <w:r w:rsidR="00611DFB" w:rsidRPr="00C00B19">
              <w:rPr>
                <w:rFonts w:ascii="Arial" w:eastAsia="Calibri" w:hAnsi="Arial" w:cs="Arial"/>
              </w:rPr>
              <w:t xml:space="preserve"> page</w:t>
            </w:r>
            <w:r w:rsidR="00E10F76">
              <w:rPr>
                <w:rFonts w:ascii="Arial" w:eastAsia="Calibri" w:hAnsi="Arial" w:cs="Arial"/>
              </w:rPr>
              <w:t>s</w:t>
            </w:r>
            <w:r w:rsidR="00611DFB" w:rsidRPr="00C00B19">
              <w:rPr>
                <w:rFonts w:ascii="Arial" w:eastAsia="Calibri" w:hAnsi="Arial" w:cs="Arial"/>
              </w:rPr>
              <w:t xml:space="preserve">); </w:t>
            </w:r>
          </w:p>
          <w:p w:rsidR="00611DFB" w:rsidRPr="00C00B19" w:rsidRDefault="001768EB" w:rsidP="00DC6A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Background and Methodology (max 2</w:t>
            </w:r>
            <w:r w:rsidR="00611DFB" w:rsidRPr="00C00B19">
              <w:rPr>
                <w:rFonts w:ascii="Arial" w:eastAsia="Calibri" w:hAnsi="Arial" w:cs="Arial"/>
              </w:rPr>
              <w:t xml:space="preserve"> page)    </w:t>
            </w:r>
          </w:p>
          <w:p w:rsidR="00611DFB" w:rsidRPr="00C00B19" w:rsidRDefault="00611DFB" w:rsidP="00DC6A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00B19">
              <w:rPr>
                <w:rFonts w:ascii="Arial" w:eastAsia="Calibri" w:hAnsi="Arial" w:cs="Arial"/>
              </w:rPr>
              <w:t>Introduction to selected water-related polic</w:t>
            </w:r>
            <w:r w:rsidR="001F1E76">
              <w:rPr>
                <w:rFonts w:ascii="Arial" w:eastAsia="Calibri" w:hAnsi="Arial" w:cs="Arial"/>
              </w:rPr>
              <w:t xml:space="preserve">y and regulations in </w:t>
            </w:r>
            <w:r w:rsidR="00481CB1">
              <w:rPr>
                <w:rFonts w:ascii="Arial" w:eastAsia="Calibri" w:hAnsi="Arial" w:cs="Arial"/>
              </w:rPr>
              <w:t xml:space="preserve">the selected Indian state  </w:t>
            </w:r>
            <w:r w:rsidR="001768EB">
              <w:rPr>
                <w:rFonts w:ascii="Arial" w:eastAsia="Calibri" w:hAnsi="Arial" w:cs="Arial"/>
              </w:rPr>
              <w:t xml:space="preserve">(max 2 pages for each state, max 10 pages) </w:t>
            </w:r>
            <w:r w:rsidRPr="00C00B19">
              <w:rPr>
                <w:rFonts w:ascii="Arial" w:eastAsia="Calibri" w:hAnsi="Arial" w:cs="Arial"/>
              </w:rPr>
              <w:t xml:space="preserve"> </w:t>
            </w:r>
          </w:p>
          <w:p w:rsidR="001768EB" w:rsidRPr="00C00B19" w:rsidRDefault="001768EB" w:rsidP="001768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00B19">
              <w:rPr>
                <w:rFonts w:ascii="Arial" w:eastAsia="Calibri" w:hAnsi="Arial" w:cs="Arial"/>
              </w:rPr>
              <w:t xml:space="preserve">1-2 illustrative case studies, linked to the implementation of </w:t>
            </w:r>
            <w:r>
              <w:rPr>
                <w:rFonts w:ascii="Arial" w:eastAsia="Calibri" w:hAnsi="Arial" w:cs="Arial"/>
              </w:rPr>
              <w:t xml:space="preserve">specific policies </w:t>
            </w:r>
            <w:r w:rsidRPr="00C00B19">
              <w:rPr>
                <w:rFonts w:ascii="Arial" w:eastAsia="Calibri" w:hAnsi="Arial" w:cs="Arial"/>
              </w:rPr>
              <w:t>and possible improvements;</w:t>
            </w:r>
            <w:r>
              <w:rPr>
                <w:rFonts w:ascii="Arial" w:eastAsia="Calibri" w:hAnsi="Arial" w:cs="Arial"/>
              </w:rPr>
              <w:t xml:space="preserve"> (max 2</w:t>
            </w:r>
            <w:r w:rsidRPr="001768EB">
              <w:rPr>
                <w:rFonts w:ascii="Arial" w:eastAsia="Calibri" w:hAnsi="Arial" w:cs="Arial"/>
              </w:rPr>
              <w:t xml:space="preserve"> page)  </w:t>
            </w:r>
          </w:p>
          <w:p w:rsidR="00611DFB" w:rsidRPr="00C00B19" w:rsidRDefault="001768EB" w:rsidP="00DC6A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Completed t</w:t>
            </w:r>
            <w:r w:rsidR="00611DFB" w:rsidRPr="00C00B19">
              <w:rPr>
                <w:rFonts w:ascii="Arial" w:eastAsia="Calibri" w:hAnsi="Arial" w:cs="Arial"/>
              </w:rPr>
              <w:t>able with</w:t>
            </w:r>
            <w:r w:rsidR="00172DBD" w:rsidRPr="00C00B19">
              <w:rPr>
                <w:rFonts w:ascii="Arial" w:eastAsia="Calibri" w:hAnsi="Arial" w:cs="Arial"/>
              </w:rPr>
              <w:t xml:space="preserve"> the analysis of each policy</w:t>
            </w:r>
            <w:r w:rsidR="001F1E76">
              <w:rPr>
                <w:rFonts w:ascii="Arial" w:eastAsia="Calibri" w:hAnsi="Arial" w:cs="Arial"/>
              </w:rPr>
              <w:t>,</w:t>
            </w:r>
            <w:r w:rsidR="00172DBD" w:rsidRPr="00C00B19">
              <w:rPr>
                <w:rFonts w:ascii="Arial" w:eastAsia="Calibri" w:hAnsi="Arial" w:cs="Arial"/>
              </w:rPr>
              <w:t xml:space="preserve"> </w:t>
            </w:r>
            <w:r w:rsidR="00611DFB" w:rsidRPr="00C00B19">
              <w:rPr>
                <w:rFonts w:ascii="Arial" w:eastAsia="Calibri" w:hAnsi="Arial" w:cs="Arial"/>
              </w:rPr>
              <w:t>identify</w:t>
            </w:r>
            <w:r w:rsidR="00172DBD" w:rsidRPr="00C00B19">
              <w:rPr>
                <w:rFonts w:ascii="Arial" w:eastAsia="Calibri" w:hAnsi="Arial" w:cs="Arial"/>
              </w:rPr>
              <w:t>ing</w:t>
            </w:r>
            <w:r w:rsidR="00611DFB" w:rsidRPr="00C00B19">
              <w:rPr>
                <w:rFonts w:ascii="Arial" w:eastAsia="Calibri" w:hAnsi="Arial" w:cs="Arial"/>
              </w:rPr>
              <w:t xml:space="preserve"> objectives and targets; as well as strengths, weaknesses and </w:t>
            </w:r>
            <w:r w:rsidR="00962320">
              <w:rPr>
                <w:rFonts w:ascii="Arial" w:eastAsia="Calibri" w:hAnsi="Arial" w:cs="Arial"/>
              </w:rPr>
              <w:t>opportunities (See Annex 1</w:t>
            </w:r>
            <w:r w:rsidR="006B7BCD" w:rsidRPr="00C00B19">
              <w:rPr>
                <w:rFonts w:ascii="Arial" w:eastAsia="Calibri" w:hAnsi="Arial" w:cs="Arial"/>
              </w:rPr>
              <w:t xml:space="preserve">: Table 2 (a) and 2 (b))  </w:t>
            </w:r>
          </w:p>
          <w:p w:rsidR="00611DFB" w:rsidRPr="00C00B19" w:rsidRDefault="00611DFB" w:rsidP="00DC6A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00B19">
              <w:rPr>
                <w:rFonts w:ascii="Arial" w:eastAsia="Calibri" w:hAnsi="Arial" w:cs="Arial"/>
              </w:rPr>
              <w:t xml:space="preserve">Summary of findings </w:t>
            </w:r>
            <w:r w:rsidR="001F1E76">
              <w:rPr>
                <w:rFonts w:ascii="Arial" w:eastAsia="Calibri" w:hAnsi="Arial" w:cs="Arial"/>
              </w:rPr>
              <w:t>and preliminary recommendations</w:t>
            </w:r>
            <w:r w:rsidR="00481CB1">
              <w:rPr>
                <w:rFonts w:ascii="Arial" w:eastAsia="Calibri" w:hAnsi="Arial" w:cs="Arial"/>
              </w:rPr>
              <w:t xml:space="preserve"> to harmonise these policies to support</w:t>
            </w:r>
            <w:r w:rsidR="001F1E76">
              <w:rPr>
                <w:rFonts w:ascii="Arial" w:eastAsia="Calibri" w:hAnsi="Arial" w:cs="Arial"/>
              </w:rPr>
              <w:t xml:space="preserve"> integrated water resource management in the Meghna basin</w:t>
            </w:r>
            <w:r w:rsidRPr="00C00B19">
              <w:rPr>
                <w:rFonts w:ascii="Arial" w:eastAsia="Calibri" w:hAnsi="Arial" w:cs="Arial"/>
              </w:rPr>
              <w:t xml:space="preserve"> </w:t>
            </w:r>
          </w:p>
          <w:p w:rsidR="00611DFB" w:rsidRPr="00C00B19" w:rsidRDefault="00611DFB" w:rsidP="00DC6A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00B19">
              <w:rPr>
                <w:rFonts w:ascii="Arial" w:eastAsia="Calibri" w:hAnsi="Arial" w:cs="Arial"/>
              </w:rPr>
              <w:t xml:space="preserve">Annexes, including:    </w:t>
            </w:r>
          </w:p>
          <w:p w:rsidR="00611DFB" w:rsidRPr="00C00B19" w:rsidRDefault="00611DFB" w:rsidP="00DC6A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00B19">
              <w:rPr>
                <w:rFonts w:ascii="Arial" w:eastAsia="Calibri" w:hAnsi="Arial" w:cs="Arial"/>
              </w:rPr>
              <w:t>References of key documents reviewed</w:t>
            </w:r>
          </w:p>
          <w:p w:rsidR="00611DFB" w:rsidRPr="00C00B19" w:rsidRDefault="00611DFB" w:rsidP="00DC6A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C00B19">
              <w:rPr>
                <w:rFonts w:ascii="Arial" w:eastAsia="Calibri" w:hAnsi="Arial" w:cs="Arial"/>
              </w:rPr>
              <w:t>Summary of interviews conducted</w:t>
            </w:r>
          </w:p>
          <w:p w:rsidR="00611DFB" w:rsidRPr="00C00B19" w:rsidRDefault="00611DFB" w:rsidP="00DC6A1E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611DFB" w:rsidRDefault="00611DFB" w:rsidP="00DC6A1E">
      <w:pPr>
        <w:spacing w:after="0"/>
        <w:jc w:val="both"/>
        <w:rPr>
          <w:rFonts w:ascii="Arial" w:eastAsia="Calibri" w:hAnsi="Arial" w:cs="Arial"/>
          <w:b/>
        </w:rPr>
      </w:pPr>
    </w:p>
    <w:p w:rsidR="00962320" w:rsidRDefault="00962320" w:rsidP="00DC6A1E">
      <w:pPr>
        <w:spacing w:after="0"/>
        <w:jc w:val="both"/>
        <w:rPr>
          <w:rFonts w:ascii="Arial" w:eastAsia="Calibri" w:hAnsi="Arial" w:cs="Arial"/>
          <w:b/>
        </w:rPr>
      </w:pPr>
    </w:p>
    <w:p w:rsidR="00962320" w:rsidRPr="00C00B19" w:rsidRDefault="00962320" w:rsidP="00DC6A1E">
      <w:pPr>
        <w:spacing w:after="0"/>
        <w:jc w:val="both"/>
        <w:rPr>
          <w:rFonts w:ascii="Arial" w:eastAsia="Calibri" w:hAnsi="Arial" w:cs="Arial"/>
          <w:b/>
        </w:rPr>
      </w:pPr>
    </w:p>
    <w:p w:rsidR="00957F09" w:rsidRPr="00C00B19" w:rsidRDefault="00957F09" w:rsidP="00957F09">
      <w:pPr>
        <w:spacing w:after="0"/>
        <w:jc w:val="both"/>
        <w:rPr>
          <w:rFonts w:ascii="Arial" w:hAnsi="Arial" w:cs="Arial"/>
          <w:b/>
          <w:lang w:val="en-US"/>
        </w:rPr>
      </w:pPr>
      <w:r w:rsidRPr="00C00B19">
        <w:rPr>
          <w:rFonts w:ascii="Arial" w:hAnsi="Arial" w:cs="Arial"/>
          <w:b/>
          <w:lang w:val="en-US"/>
        </w:rPr>
        <w:t>Desired experience and qualification</w:t>
      </w:r>
    </w:p>
    <w:p w:rsidR="00481CB1" w:rsidRDefault="00872DA3" w:rsidP="00DE1EBC">
      <w:pPr>
        <w:spacing w:after="0"/>
        <w:jc w:val="both"/>
        <w:rPr>
          <w:rFonts w:ascii="Arial" w:hAnsi="Arial" w:cs="Arial"/>
          <w:lang w:val="en-US"/>
        </w:rPr>
      </w:pPr>
      <w:r w:rsidRPr="00C00B19">
        <w:rPr>
          <w:rFonts w:ascii="Arial" w:hAnsi="Arial" w:cs="Arial"/>
          <w:lang w:val="en-US"/>
        </w:rPr>
        <w:t xml:space="preserve">The </w:t>
      </w:r>
      <w:r w:rsidR="00F80EBF">
        <w:rPr>
          <w:rFonts w:ascii="Arial" w:hAnsi="Arial" w:cs="Arial"/>
          <w:lang w:val="en-US"/>
        </w:rPr>
        <w:t xml:space="preserve">consultancy is open to both </w:t>
      </w:r>
      <w:r w:rsidRPr="00C00B19">
        <w:rPr>
          <w:rFonts w:ascii="Arial" w:hAnsi="Arial" w:cs="Arial"/>
          <w:lang w:val="en-US"/>
        </w:rPr>
        <w:t xml:space="preserve">individuals and </w:t>
      </w:r>
      <w:r w:rsidR="00275455" w:rsidRPr="00C00B19">
        <w:rPr>
          <w:rFonts w:ascii="Arial" w:hAnsi="Arial" w:cs="Arial"/>
          <w:lang w:val="en-US"/>
        </w:rPr>
        <w:t>institutions. However, considering the intensity of work proposed over a short duration</w:t>
      </w:r>
      <w:r w:rsidR="0076371D" w:rsidRPr="00C00B19">
        <w:rPr>
          <w:rFonts w:ascii="Arial" w:hAnsi="Arial" w:cs="Arial"/>
          <w:lang w:val="en-US"/>
        </w:rPr>
        <w:t xml:space="preserve">, priority </w:t>
      </w:r>
      <w:r w:rsidR="00F80EBF">
        <w:rPr>
          <w:rFonts w:ascii="Arial" w:hAnsi="Arial" w:cs="Arial"/>
          <w:lang w:val="en-US"/>
        </w:rPr>
        <w:t xml:space="preserve">will be </w:t>
      </w:r>
      <w:r w:rsidR="0076371D" w:rsidRPr="00C00B19">
        <w:rPr>
          <w:rFonts w:ascii="Arial" w:hAnsi="Arial" w:cs="Arial"/>
          <w:lang w:val="en-US"/>
        </w:rPr>
        <w:t xml:space="preserve">given to </w:t>
      </w:r>
      <w:r w:rsidR="002F0C41" w:rsidRPr="00C00B19">
        <w:rPr>
          <w:rFonts w:ascii="Arial" w:hAnsi="Arial" w:cs="Arial"/>
          <w:lang w:val="en-US"/>
        </w:rPr>
        <w:t xml:space="preserve">EOI </w:t>
      </w:r>
      <w:r w:rsidR="00957F09" w:rsidRPr="00C00B19">
        <w:rPr>
          <w:rFonts w:ascii="Arial" w:hAnsi="Arial" w:cs="Arial"/>
          <w:lang w:val="en-US"/>
        </w:rPr>
        <w:t>clearly demonstrating the</w:t>
      </w:r>
      <w:r w:rsidR="00F02637" w:rsidRPr="00C00B19">
        <w:rPr>
          <w:rFonts w:ascii="Arial" w:hAnsi="Arial" w:cs="Arial"/>
          <w:lang w:val="en-US"/>
        </w:rPr>
        <w:t xml:space="preserve"> </w:t>
      </w:r>
      <w:r w:rsidR="00957F09" w:rsidRPr="00C00B19">
        <w:rPr>
          <w:rFonts w:ascii="Arial" w:hAnsi="Arial" w:cs="Arial"/>
          <w:lang w:val="en-US"/>
        </w:rPr>
        <w:t xml:space="preserve">ability </w:t>
      </w:r>
      <w:r w:rsidR="00F80EBF">
        <w:rPr>
          <w:rFonts w:ascii="Arial" w:hAnsi="Arial" w:cs="Arial"/>
          <w:lang w:val="en-US"/>
        </w:rPr>
        <w:t>to devote 3</w:t>
      </w:r>
      <w:r w:rsidR="0076371D" w:rsidRPr="00C00B19">
        <w:rPr>
          <w:rFonts w:ascii="Arial" w:hAnsi="Arial" w:cs="Arial"/>
          <w:lang w:val="en-US"/>
        </w:rPr>
        <w:t>0</w:t>
      </w:r>
      <w:r w:rsidR="00F80EBF">
        <w:rPr>
          <w:rFonts w:ascii="Arial" w:hAnsi="Arial" w:cs="Arial"/>
          <w:lang w:val="en-US"/>
        </w:rPr>
        <w:t>-35</w:t>
      </w:r>
      <w:r w:rsidR="0076371D" w:rsidRPr="00C00B19">
        <w:rPr>
          <w:rFonts w:ascii="Arial" w:hAnsi="Arial" w:cs="Arial"/>
          <w:lang w:val="en-US"/>
        </w:rPr>
        <w:t xml:space="preserve"> days during the contract period</w:t>
      </w:r>
      <w:r w:rsidR="00275455" w:rsidRPr="00C00B19">
        <w:rPr>
          <w:rFonts w:ascii="Arial" w:hAnsi="Arial" w:cs="Arial"/>
          <w:lang w:val="en-US"/>
        </w:rPr>
        <w:t xml:space="preserve"> to </w:t>
      </w:r>
      <w:r w:rsidR="009F4AAF" w:rsidRPr="00C00B19">
        <w:rPr>
          <w:rFonts w:ascii="Arial" w:hAnsi="Arial" w:cs="Arial"/>
          <w:lang w:val="en-US"/>
        </w:rPr>
        <w:t>deliver</w:t>
      </w:r>
      <w:r w:rsidR="00275455" w:rsidRPr="00C00B19">
        <w:rPr>
          <w:rFonts w:ascii="Arial" w:hAnsi="Arial" w:cs="Arial"/>
          <w:lang w:val="en-US"/>
        </w:rPr>
        <w:t xml:space="preserve"> the outputs in </w:t>
      </w:r>
      <w:r w:rsidR="00E10F76">
        <w:rPr>
          <w:rFonts w:ascii="Arial" w:hAnsi="Arial" w:cs="Arial"/>
          <w:lang w:val="en-US"/>
        </w:rPr>
        <w:t xml:space="preserve">a </w:t>
      </w:r>
      <w:r w:rsidR="00275455" w:rsidRPr="00C00B19">
        <w:rPr>
          <w:rFonts w:ascii="Arial" w:hAnsi="Arial" w:cs="Arial"/>
          <w:lang w:val="en-US"/>
        </w:rPr>
        <w:t>timely and efficient manner.</w:t>
      </w:r>
      <w:r w:rsidR="00F80EBF">
        <w:rPr>
          <w:rFonts w:ascii="Arial" w:hAnsi="Arial" w:cs="Arial"/>
          <w:lang w:val="en-US"/>
        </w:rPr>
        <w:t xml:space="preserve"> </w:t>
      </w:r>
    </w:p>
    <w:p w:rsidR="00F56095" w:rsidRDefault="00F56095" w:rsidP="00DE1EBC">
      <w:pPr>
        <w:spacing w:after="0"/>
        <w:jc w:val="both"/>
        <w:rPr>
          <w:rFonts w:ascii="Arial" w:hAnsi="Arial" w:cs="Arial"/>
          <w:lang w:val="en-US"/>
        </w:rPr>
      </w:pPr>
    </w:p>
    <w:p w:rsidR="0004374E" w:rsidRPr="00F80EBF" w:rsidRDefault="00DE1EBC" w:rsidP="00DE1EBC">
      <w:pPr>
        <w:spacing w:after="0"/>
        <w:jc w:val="both"/>
        <w:rPr>
          <w:rFonts w:ascii="Arial" w:hAnsi="Arial" w:cs="Arial"/>
          <w:b/>
          <w:lang w:val="en-US"/>
        </w:rPr>
      </w:pPr>
      <w:r w:rsidRPr="00C00B19">
        <w:rPr>
          <w:rFonts w:ascii="Arial" w:hAnsi="Arial" w:cs="Arial"/>
          <w:lang w:val="en-US"/>
        </w:rPr>
        <w:t>Preferenc</w:t>
      </w:r>
      <w:r w:rsidR="00F80EBF">
        <w:rPr>
          <w:rFonts w:ascii="Arial" w:hAnsi="Arial" w:cs="Arial"/>
          <w:lang w:val="en-US"/>
        </w:rPr>
        <w:t>e to citizens</w:t>
      </w:r>
      <w:r w:rsidR="00934601">
        <w:rPr>
          <w:rFonts w:ascii="Arial" w:hAnsi="Arial" w:cs="Arial"/>
          <w:lang w:val="en-US"/>
        </w:rPr>
        <w:t>/institutions in</w:t>
      </w:r>
      <w:r w:rsidR="00F80EBF">
        <w:rPr>
          <w:rFonts w:ascii="Arial" w:hAnsi="Arial" w:cs="Arial"/>
          <w:lang w:val="en-US"/>
        </w:rPr>
        <w:t xml:space="preserve"> </w:t>
      </w:r>
      <w:r w:rsidR="00CD2FDF">
        <w:rPr>
          <w:rFonts w:ascii="Arial" w:hAnsi="Arial" w:cs="Arial"/>
          <w:lang w:val="en-US"/>
        </w:rPr>
        <w:t>India, particularly those with</w:t>
      </w:r>
      <w:r w:rsidR="00934601">
        <w:rPr>
          <w:rFonts w:ascii="Arial" w:hAnsi="Arial" w:cs="Arial"/>
          <w:lang w:val="en-US"/>
        </w:rPr>
        <w:t xml:space="preserve"> </w:t>
      </w:r>
      <w:r w:rsidR="0076371D" w:rsidRPr="00C00B19">
        <w:rPr>
          <w:rFonts w:ascii="Arial" w:hAnsi="Arial" w:cs="Arial"/>
          <w:lang w:val="en-US"/>
        </w:rPr>
        <w:t xml:space="preserve">demonstrated experience </w:t>
      </w:r>
      <w:r w:rsidR="00F80EBF">
        <w:rPr>
          <w:rFonts w:ascii="Arial" w:hAnsi="Arial" w:cs="Arial"/>
          <w:lang w:val="en-US"/>
        </w:rPr>
        <w:t>i</w:t>
      </w:r>
      <w:r w:rsidR="00AD7838" w:rsidRPr="00C00B19">
        <w:rPr>
          <w:rFonts w:ascii="Arial" w:hAnsi="Arial" w:cs="Arial"/>
          <w:lang w:val="en-US"/>
        </w:rPr>
        <w:t>n</w:t>
      </w:r>
      <w:r w:rsidR="00F80EBF">
        <w:rPr>
          <w:rFonts w:ascii="Arial" w:hAnsi="Arial" w:cs="Arial"/>
          <w:lang w:val="en-US"/>
        </w:rPr>
        <w:t xml:space="preserve"> water resource governance</w:t>
      </w:r>
      <w:r w:rsidR="00AD7838" w:rsidRPr="00C00B19">
        <w:rPr>
          <w:rFonts w:ascii="Arial" w:hAnsi="Arial" w:cs="Arial"/>
          <w:lang w:val="en-US"/>
        </w:rPr>
        <w:t xml:space="preserve">, </w:t>
      </w:r>
      <w:r w:rsidR="0076371D" w:rsidRPr="00C00B19">
        <w:rPr>
          <w:rFonts w:ascii="Arial" w:hAnsi="Arial" w:cs="Arial"/>
          <w:lang w:val="en-US"/>
        </w:rPr>
        <w:t>community</w:t>
      </w:r>
      <w:r w:rsidR="00F80EBF">
        <w:rPr>
          <w:rFonts w:ascii="Arial" w:hAnsi="Arial" w:cs="Arial"/>
          <w:lang w:val="en-US"/>
        </w:rPr>
        <w:t xml:space="preserve"> engagement</w:t>
      </w:r>
      <w:r w:rsidR="00E10F76">
        <w:rPr>
          <w:rFonts w:ascii="Arial" w:hAnsi="Arial" w:cs="Arial"/>
          <w:lang w:val="en-US"/>
        </w:rPr>
        <w:t>, fisheries</w:t>
      </w:r>
      <w:r w:rsidR="0076371D" w:rsidRPr="00C00B19">
        <w:rPr>
          <w:rFonts w:ascii="Arial" w:hAnsi="Arial" w:cs="Arial"/>
          <w:lang w:val="en-US"/>
        </w:rPr>
        <w:t xml:space="preserve"> and</w:t>
      </w:r>
      <w:r w:rsidR="00AD7838" w:rsidRPr="00C00B19">
        <w:rPr>
          <w:rFonts w:ascii="Arial" w:hAnsi="Arial" w:cs="Arial"/>
          <w:lang w:val="en-US"/>
        </w:rPr>
        <w:t xml:space="preserve"> </w:t>
      </w:r>
      <w:r w:rsidR="00F80EBF">
        <w:rPr>
          <w:rFonts w:ascii="Arial" w:hAnsi="Arial" w:cs="Arial"/>
          <w:lang w:val="en-US"/>
        </w:rPr>
        <w:t xml:space="preserve">other </w:t>
      </w:r>
      <w:r w:rsidR="00AD7838" w:rsidRPr="00C00B19">
        <w:rPr>
          <w:rFonts w:ascii="Arial" w:hAnsi="Arial" w:cs="Arial"/>
          <w:lang w:val="en-US"/>
        </w:rPr>
        <w:t>aspects linked to</w:t>
      </w:r>
      <w:r w:rsidR="0004374E" w:rsidRPr="00C00B19">
        <w:rPr>
          <w:rFonts w:ascii="Arial" w:hAnsi="Arial" w:cs="Arial"/>
          <w:lang w:val="en-US"/>
        </w:rPr>
        <w:t xml:space="preserve"> river basin management</w:t>
      </w:r>
      <w:r w:rsidR="00AD7838" w:rsidRPr="00C00B19">
        <w:rPr>
          <w:rFonts w:ascii="Arial" w:hAnsi="Arial" w:cs="Arial"/>
          <w:lang w:val="en-US"/>
        </w:rPr>
        <w:t xml:space="preserve">. </w:t>
      </w:r>
      <w:r w:rsidR="00CD2FDF">
        <w:rPr>
          <w:rFonts w:ascii="Arial" w:hAnsi="Arial" w:cs="Arial"/>
          <w:lang w:val="en-US"/>
        </w:rPr>
        <w:t xml:space="preserve"> </w:t>
      </w:r>
    </w:p>
    <w:p w:rsidR="00F80EBF" w:rsidRPr="00C00B19" w:rsidRDefault="00F80EBF" w:rsidP="00DC6A1E">
      <w:pPr>
        <w:spacing w:after="0"/>
        <w:jc w:val="both"/>
        <w:rPr>
          <w:rFonts w:ascii="Arial" w:hAnsi="Arial" w:cs="Arial"/>
          <w:lang w:val="en-US"/>
        </w:rPr>
      </w:pPr>
    </w:p>
    <w:p w:rsidR="0004374E" w:rsidRPr="00C00B19" w:rsidRDefault="0004374E" w:rsidP="00DC6A1E">
      <w:pPr>
        <w:spacing w:after="0"/>
        <w:jc w:val="both"/>
        <w:rPr>
          <w:rFonts w:ascii="Arial" w:hAnsi="Arial" w:cs="Arial"/>
          <w:b/>
          <w:lang w:val="en-US"/>
        </w:rPr>
      </w:pPr>
      <w:r w:rsidRPr="00C00B19">
        <w:rPr>
          <w:rFonts w:ascii="Arial" w:hAnsi="Arial" w:cs="Arial"/>
          <w:b/>
          <w:lang w:val="en-US"/>
        </w:rPr>
        <w:t>Qualifications</w:t>
      </w:r>
    </w:p>
    <w:p w:rsidR="0068210E" w:rsidRPr="00C00B19" w:rsidRDefault="0004374E" w:rsidP="00AD7838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lang w:val="en-US"/>
        </w:rPr>
      </w:pPr>
      <w:r w:rsidRPr="00C00B19">
        <w:rPr>
          <w:rFonts w:ascii="Arial" w:hAnsi="Arial" w:cs="Arial"/>
          <w:lang w:val="en-US"/>
        </w:rPr>
        <w:t>Master’s Degree on issues and themes relevant to this consult</w:t>
      </w:r>
      <w:r w:rsidR="00481CB1">
        <w:rPr>
          <w:rFonts w:ascii="Arial" w:hAnsi="Arial" w:cs="Arial"/>
          <w:lang w:val="en-US"/>
        </w:rPr>
        <w:t>ancy,</w:t>
      </w:r>
      <w:r w:rsidR="00957F09" w:rsidRPr="00C00B19">
        <w:rPr>
          <w:rFonts w:ascii="Arial" w:hAnsi="Arial" w:cs="Arial"/>
          <w:lang w:val="en-US"/>
        </w:rPr>
        <w:t xml:space="preserve"> </w:t>
      </w:r>
      <w:r w:rsidR="00481CB1">
        <w:rPr>
          <w:rFonts w:ascii="Arial" w:hAnsi="Arial" w:cs="Arial"/>
          <w:lang w:val="en-US"/>
        </w:rPr>
        <w:t xml:space="preserve">such as </w:t>
      </w:r>
      <w:r w:rsidR="00AD7838" w:rsidRPr="00C00B19">
        <w:rPr>
          <w:rFonts w:ascii="Arial" w:hAnsi="Arial" w:cs="Arial"/>
          <w:lang w:val="en-US"/>
        </w:rPr>
        <w:t xml:space="preserve">public policy and administration, </w:t>
      </w:r>
      <w:r w:rsidRPr="00C00B19">
        <w:rPr>
          <w:rFonts w:ascii="Arial" w:hAnsi="Arial" w:cs="Arial"/>
          <w:lang w:val="en-US"/>
        </w:rPr>
        <w:t>natural resource man</w:t>
      </w:r>
      <w:r w:rsidR="00AD7838" w:rsidRPr="00C00B19">
        <w:rPr>
          <w:rFonts w:ascii="Arial" w:hAnsi="Arial" w:cs="Arial"/>
          <w:lang w:val="en-US"/>
        </w:rPr>
        <w:t>agement, river basin governance</w:t>
      </w:r>
      <w:r w:rsidRPr="00C00B19">
        <w:rPr>
          <w:rFonts w:ascii="Arial" w:hAnsi="Arial" w:cs="Arial"/>
          <w:lang w:val="en-US"/>
        </w:rPr>
        <w:t xml:space="preserve"> </w:t>
      </w:r>
      <w:r w:rsidR="00AD7838" w:rsidRPr="00C00B19">
        <w:rPr>
          <w:rFonts w:ascii="Arial" w:hAnsi="Arial" w:cs="Arial"/>
          <w:lang w:val="en-US"/>
        </w:rPr>
        <w:t xml:space="preserve">and </w:t>
      </w:r>
      <w:r w:rsidRPr="00C00B19">
        <w:rPr>
          <w:rFonts w:ascii="Arial" w:hAnsi="Arial" w:cs="Arial"/>
          <w:lang w:val="en-US"/>
        </w:rPr>
        <w:t>international relations</w:t>
      </w:r>
      <w:r w:rsidR="00957F09" w:rsidRPr="00C00B19">
        <w:rPr>
          <w:rFonts w:ascii="Arial" w:hAnsi="Arial" w:cs="Arial"/>
          <w:lang w:val="en-US"/>
        </w:rPr>
        <w:t xml:space="preserve">. </w:t>
      </w:r>
    </w:p>
    <w:p w:rsidR="0076371D" w:rsidRPr="00C00B19" w:rsidRDefault="00957F09" w:rsidP="0076371D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lang w:val="en-US"/>
        </w:rPr>
      </w:pPr>
      <w:r w:rsidRPr="00C00B19">
        <w:rPr>
          <w:rFonts w:ascii="Arial" w:hAnsi="Arial" w:cs="Arial"/>
          <w:lang w:val="en-US"/>
        </w:rPr>
        <w:t>10</w:t>
      </w:r>
      <w:r w:rsidR="0004374E" w:rsidRPr="00C00B19">
        <w:rPr>
          <w:rFonts w:ascii="Arial" w:hAnsi="Arial" w:cs="Arial"/>
          <w:lang w:val="en-US"/>
        </w:rPr>
        <w:t xml:space="preserve"> years of experienc</w:t>
      </w:r>
      <w:r w:rsidRPr="00C00B19">
        <w:rPr>
          <w:rFonts w:ascii="Arial" w:hAnsi="Arial" w:cs="Arial"/>
          <w:lang w:val="en-US"/>
        </w:rPr>
        <w:t>e</w:t>
      </w:r>
      <w:r w:rsidR="00AD7838" w:rsidRPr="00C00B19">
        <w:rPr>
          <w:rFonts w:ascii="Arial" w:hAnsi="Arial" w:cs="Arial"/>
          <w:lang w:val="en-US"/>
        </w:rPr>
        <w:t xml:space="preserve"> and demonstrated </w:t>
      </w:r>
      <w:r w:rsidR="00481CB1">
        <w:rPr>
          <w:rFonts w:ascii="Arial" w:hAnsi="Arial" w:cs="Arial"/>
          <w:lang w:val="en-US"/>
        </w:rPr>
        <w:t>skill</w:t>
      </w:r>
      <w:r w:rsidR="00E10F76">
        <w:rPr>
          <w:rFonts w:ascii="Arial" w:hAnsi="Arial" w:cs="Arial"/>
          <w:lang w:val="en-US"/>
        </w:rPr>
        <w:t>s</w:t>
      </w:r>
      <w:r w:rsidR="00481CB1">
        <w:rPr>
          <w:rFonts w:ascii="Arial" w:hAnsi="Arial" w:cs="Arial"/>
          <w:lang w:val="en-US"/>
        </w:rPr>
        <w:t xml:space="preserve"> </w:t>
      </w:r>
      <w:r w:rsidR="0076371D" w:rsidRPr="00C00B19">
        <w:rPr>
          <w:rFonts w:ascii="Arial" w:hAnsi="Arial" w:cs="Arial"/>
          <w:lang w:val="en-US"/>
        </w:rPr>
        <w:t>in</w:t>
      </w:r>
      <w:r w:rsidRPr="00C00B19">
        <w:rPr>
          <w:rFonts w:ascii="Arial" w:hAnsi="Arial" w:cs="Arial"/>
          <w:lang w:val="en-US"/>
        </w:rPr>
        <w:t xml:space="preserve"> policy analysis with particular focus on </w:t>
      </w:r>
      <w:r w:rsidR="00F56095">
        <w:rPr>
          <w:rFonts w:ascii="Arial" w:hAnsi="Arial" w:cs="Arial"/>
          <w:lang w:val="en-US"/>
        </w:rPr>
        <w:t xml:space="preserve">themes of </w:t>
      </w:r>
      <w:r w:rsidRPr="00C00B19">
        <w:rPr>
          <w:rFonts w:ascii="Arial" w:hAnsi="Arial" w:cs="Arial"/>
          <w:lang w:val="en-US"/>
        </w:rPr>
        <w:t>water governance, fisheries, land rights and agriculture</w:t>
      </w:r>
      <w:r w:rsidR="00934601">
        <w:rPr>
          <w:rFonts w:ascii="Arial" w:hAnsi="Arial" w:cs="Arial"/>
          <w:lang w:val="en-US"/>
        </w:rPr>
        <w:t xml:space="preserve"> is desirable</w:t>
      </w:r>
      <w:r w:rsidRPr="00C00B19">
        <w:rPr>
          <w:rFonts w:ascii="Arial" w:hAnsi="Arial" w:cs="Arial"/>
          <w:lang w:val="en-US"/>
        </w:rPr>
        <w:t xml:space="preserve">. </w:t>
      </w:r>
    </w:p>
    <w:p w:rsidR="00957F09" w:rsidRPr="00C00B19" w:rsidRDefault="0076371D" w:rsidP="0076371D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lang w:val="en-US"/>
        </w:rPr>
      </w:pPr>
      <w:r w:rsidRPr="00C00B19">
        <w:rPr>
          <w:rFonts w:ascii="Arial" w:hAnsi="Arial" w:cs="Arial"/>
          <w:lang w:val="en-US"/>
        </w:rPr>
        <w:t xml:space="preserve">Working relationships with public interest advocates, community advocates, and policymakers is desirable. </w:t>
      </w:r>
    </w:p>
    <w:p w:rsidR="00957F09" w:rsidRPr="00C00B19" w:rsidRDefault="00957F09" w:rsidP="00957F09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lang w:val="en-US"/>
        </w:rPr>
      </w:pPr>
      <w:r w:rsidRPr="00C00B19">
        <w:rPr>
          <w:rFonts w:ascii="Arial" w:hAnsi="Arial" w:cs="Arial"/>
          <w:lang w:val="en-US"/>
        </w:rPr>
        <w:t>Excellent communication skills and fluency in written and spoken English</w:t>
      </w:r>
      <w:r w:rsidR="00AD7838" w:rsidRPr="00C00B19">
        <w:rPr>
          <w:rFonts w:ascii="Arial" w:hAnsi="Arial" w:cs="Arial"/>
          <w:lang w:val="en-US"/>
        </w:rPr>
        <w:t xml:space="preserve"> and Bengali/Hindi</w:t>
      </w:r>
      <w:r w:rsidRPr="00C00B19">
        <w:rPr>
          <w:rFonts w:ascii="Arial" w:hAnsi="Arial" w:cs="Arial"/>
          <w:lang w:val="en-US"/>
        </w:rPr>
        <w:t>.</w:t>
      </w:r>
    </w:p>
    <w:p w:rsidR="006B1324" w:rsidRPr="00C00B19" w:rsidRDefault="006B1324" w:rsidP="006B1324">
      <w:pPr>
        <w:pStyle w:val="ListParagraph"/>
        <w:spacing w:after="0"/>
        <w:ind w:left="360"/>
        <w:jc w:val="both"/>
        <w:rPr>
          <w:rFonts w:ascii="Arial" w:hAnsi="Arial" w:cs="Arial"/>
          <w:lang w:val="en-US"/>
        </w:rPr>
      </w:pPr>
    </w:p>
    <w:p w:rsidR="005A4B13" w:rsidRPr="00C00B19" w:rsidRDefault="00482200" w:rsidP="00DC6A1E">
      <w:pPr>
        <w:spacing w:after="0"/>
        <w:jc w:val="both"/>
        <w:rPr>
          <w:rFonts w:ascii="Arial" w:hAnsi="Arial" w:cs="Arial"/>
          <w:b/>
          <w:lang w:val="en-US"/>
        </w:rPr>
      </w:pPr>
      <w:r w:rsidRPr="00C00B19">
        <w:rPr>
          <w:rFonts w:ascii="Arial" w:hAnsi="Arial" w:cs="Arial"/>
          <w:b/>
          <w:lang w:val="en-US"/>
        </w:rPr>
        <w:t>S</w:t>
      </w:r>
      <w:r w:rsidR="004B2B2C" w:rsidRPr="00C00B19">
        <w:rPr>
          <w:rFonts w:ascii="Arial" w:hAnsi="Arial" w:cs="Arial"/>
          <w:b/>
          <w:lang w:val="en-US"/>
        </w:rPr>
        <w:t>end the expression of interest to</w:t>
      </w:r>
      <w:r w:rsidR="006B1324" w:rsidRPr="00C00B19">
        <w:rPr>
          <w:rFonts w:ascii="Arial" w:hAnsi="Arial" w:cs="Arial"/>
          <w:b/>
          <w:lang w:val="en-US"/>
        </w:rPr>
        <w:t xml:space="preserve"> following</w:t>
      </w:r>
      <w:r w:rsidRPr="00C00B19">
        <w:rPr>
          <w:rFonts w:ascii="Arial" w:hAnsi="Arial" w:cs="Arial"/>
          <w:b/>
          <w:lang w:val="en-US"/>
        </w:rPr>
        <w:t>:</w:t>
      </w:r>
      <w:r w:rsidR="004B2B2C" w:rsidRPr="00C00B19">
        <w:rPr>
          <w:rFonts w:ascii="Arial" w:hAnsi="Arial" w:cs="Arial"/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1701" w:rsidRPr="00C00B19" w:rsidTr="00F80EBF">
        <w:trPr>
          <w:trHeight w:val="825"/>
        </w:trPr>
        <w:tc>
          <w:tcPr>
            <w:tcW w:w="9016" w:type="dxa"/>
          </w:tcPr>
          <w:p w:rsidR="00971701" w:rsidRPr="00C00B19" w:rsidRDefault="00971701" w:rsidP="005A4B13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00B19">
              <w:rPr>
                <w:rFonts w:ascii="Arial" w:hAnsi="Arial" w:cs="Arial"/>
                <w:b/>
                <w:lang w:val="en-US"/>
              </w:rPr>
              <w:t>For India component:</w:t>
            </w:r>
          </w:p>
          <w:p w:rsidR="00F80EBF" w:rsidRDefault="00971701" w:rsidP="005A4B13">
            <w:pPr>
              <w:jc w:val="both"/>
              <w:rPr>
                <w:rFonts w:ascii="Arial" w:hAnsi="Arial" w:cs="Arial"/>
              </w:rPr>
            </w:pPr>
            <w:r w:rsidRPr="00C00B19">
              <w:rPr>
                <w:rFonts w:ascii="Arial" w:hAnsi="Arial" w:cs="Arial"/>
                <w:lang w:val="en-US"/>
              </w:rPr>
              <w:t xml:space="preserve">To: </w:t>
            </w:r>
            <w:proofErr w:type="spellStart"/>
            <w:r w:rsidRPr="00C00B19">
              <w:rPr>
                <w:rFonts w:ascii="Arial" w:hAnsi="Arial" w:cs="Arial"/>
                <w:lang w:val="en-US"/>
              </w:rPr>
              <w:t>Ms</w:t>
            </w:r>
            <w:proofErr w:type="spellEnd"/>
            <w:r w:rsidRPr="00C00B1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00B19">
              <w:rPr>
                <w:rFonts w:ascii="Arial" w:hAnsi="Arial" w:cs="Arial"/>
                <w:lang w:val="en-US"/>
              </w:rPr>
              <w:t>Archanana</w:t>
            </w:r>
            <w:proofErr w:type="spellEnd"/>
            <w:r w:rsidRPr="00C00B19">
              <w:rPr>
                <w:rFonts w:ascii="Arial" w:hAnsi="Arial" w:cs="Arial"/>
                <w:lang w:val="en-US"/>
              </w:rPr>
              <w:t xml:space="preserve"> Chatterjee,</w:t>
            </w:r>
            <w:r w:rsidRPr="00C00B19">
              <w:rPr>
                <w:rFonts w:ascii="Arial" w:hAnsi="Arial" w:cs="Arial"/>
              </w:rPr>
              <w:t xml:space="preserve"> </w:t>
            </w:r>
            <w:r w:rsidRPr="00C00B19">
              <w:rPr>
                <w:rFonts w:ascii="Arial" w:hAnsi="Arial" w:cs="Arial"/>
                <w:lang w:val="en-US"/>
              </w:rPr>
              <w:t>National Coordinator, IUC</w:t>
            </w:r>
            <w:r w:rsidR="0088169F">
              <w:rPr>
                <w:rFonts w:ascii="Arial" w:hAnsi="Arial" w:cs="Arial"/>
                <w:lang w:val="en-US"/>
              </w:rPr>
              <w:t xml:space="preserve">N India </w:t>
            </w:r>
          </w:p>
          <w:p w:rsidR="00F80EBF" w:rsidRPr="00C00B19" w:rsidRDefault="00F80EBF" w:rsidP="005A4B13">
            <w:pPr>
              <w:jc w:val="both"/>
              <w:rPr>
                <w:rFonts w:ascii="Arial" w:hAnsi="Arial" w:cs="Arial"/>
                <w:color w:val="0563C1" w:themeColor="hyperlink"/>
                <w:u w:val="single"/>
                <w:lang w:val="en-US"/>
              </w:rPr>
            </w:pPr>
            <w:r>
              <w:rPr>
                <w:rFonts w:ascii="Arial" w:hAnsi="Arial" w:cs="Arial"/>
              </w:rPr>
              <w:t xml:space="preserve">Email - </w:t>
            </w:r>
            <w:hyperlink r:id="rId10" w:history="1">
              <w:r w:rsidR="00971701" w:rsidRPr="00C00B19">
                <w:rPr>
                  <w:rStyle w:val="Hyperlink"/>
                  <w:rFonts w:ascii="Arial" w:hAnsi="Arial" w:cs="Arial"/>
                  <w:lang w:val="en-US"/>
                </w:rPr>
                <w:t>archana.chatterjee@iucn.org</w:t>
              </w:r>
            </w:hyperlink>
            <w:r>
              <w:rPr>
                <w:rStyle w:val="Hyperlink"/>
                <w:rFonts w:ascii="Arial" w:hAnsi="Arial" w:cs="Arial"/>
                <w:lang w:val="en-US"/>
              </w:rPr>
              <w:t xml:space="preserve"> </w:t>
            </w:r>
          </w:p>
          <w:p w:rsidR="00F80EBF" w:rsidRDefault="00971701" w:rsidP="00971701">
            <w:pPr>
              <w:jc w:val="both"/>
              <w:rPr>
                <w:rFonts w:ascii="Arial" w:hAnsi="Arial" w:cs="Arial"/>
                <w:lang w:val="en-US"/>
              </w:rPr>
            </w:pPr>
            <w:r w:rsidRPr="00C00B19">
              <w:rPr>
                <w:rFonts w:ascii="Arial" w:hAnsi="Arial" w:cs="Arial"/>
                <w:lang w:val="en-US"/>
              </w:rPr>
              <w:t>CC:</w:t>
            </w:r>
            <w:r w:rsidRPr="00C00B19">
              <w:rPr>
                <w:rFonts w:ascii="Arial" w:hAnsi="Arial" w:cs="Arial"/>
              </w:rPr>
              <w:t xml:space="preserve"> </w:t>
            </w:r>
            <w:r w:rsidRPr="00C00B19">
              <w:rPr>
                <w:rFonts w:ascii="Arial" w:hAnsi="Arial" w:cs="Arial"/>
                <w:lang w:val="en-US"/>
              </w:rPr>
              <w:t xml:space="preserve">Mr. </w:t>
            </w:r>
            <w:proofErr w:type="spellStart"/>
            <w:r w:rsidRPr="00C00B19">
              <w:rPr>
                <w:rFonts w:ascii="Arial" w:hAnsi="Arial" w:cs="Arial"/>
                <w:lang w:val="en-US"/>
              </w:rPr>
              <w:t>Vishwa</w:t>
            </w:r>
            <w:proofErr w:type="spellEnd"/>
            <w:r w:rsidRPr="00C00B1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00B19">
              <w:rPr>
                <w:rFonts w:ascii="Arial" w:hAnsi="Arial" w:cs="Arial"/>
                <w:lang w:val="en-US"/>
              </w:rPr>
              <w:t>Ranjan</w:t>
            </w:r>
            <w:proofErr w:type="spellEnd"/>
            <w:r w:rsidRPr="00C00B19">
              <w:rPr>
                <w:rFonts w:ascii="Arial" w:hAnsi="Arial" w:cs="Arial"/>
                <w:lang w:val="en-US"/>
              </w:rPr>
              <w:t xml:space="preserve"> Sinha, Program Officer, Water and Wetland,</w:t>
            </w:r>
            <w:r w:rsidR="00F80EBF">
              <w:rPr>
                <w:rFonts w:ascii="Arial" w:hAnsi="Arial" w:cs="Arial"/>
                <w:lang w:val="en-US"/>
              </w:rPr>
              <w:t xml:space="preserve"> South Asia,</w:t>
            </w:r>
            <w:r w:rsidRPr="00C00B19">
              <w:rPr>
                <w:rFonts w:ascii="Arial" w:hAnsi="Arial" w:cs="Arial"/>
                <w:lang w:val="en-US"/>
              </w:rPr>
              <w:t xml:space="preserve"> IUCN Asia Regional Office, Bangkok </w:t>
            </w:r>
          </w:p>
          <w:p w:rsidR="00971701" w:rsidRPr="00C00B19" w:rsidRDefault="00F80EBF" w:rsidP="00971701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Email – </w:t>
            </w:r>
            <w:hyperlink r:id="rId11" w:history="1">
              <w:r w:rsidRPr="00AF3DA1">
                <w:rPr>
                  <w:rStyle w:val="Hyperlink"/>
                  <w:rFonts w:ascii="Arial" w:hAnsi="Arial" w:cs="Arial"/>
                  <w:lang w:val="en-US"/>
                </w:rPr>
                <w:t>Vishwaranjan.sinha@iucn.org</w:t>
              </w:r>
            </w:hyperlink>
            <w:r>
              <w:rPr>
                <w:rFonts w:ascii="Arial" w:hAnsi="Arial" w:cs="Arial"/>
                <w:lang w:val="en-US"/>
              </w:rPr>
              <w:t xml:space="preserve"> </w:t>
            </w:r>
            <w:r w:rsidR="00971701" w:rsidRPr="00C00B19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:rsidR="00C00B19" w:rsidRDefault="00C00B19" w:rsidP="00F80EBF">
      <w:pPr>
        <w:rPr>
          <w:rFonts w:ascii="Arial" w:hAnsi="Arial" w:cs="Arial"/>
          <w:b/>
          <w:lang w:val="en-US"/>
        </w:rPr>
      </w:pPr>
    </w:p>
    <w:p w:rsidR="00481CB1" w:rsidRDefault="00481CB1" w:rsidP="00F80EBF">
      <w:pPr>
        <w:rPr>
          <w:rFonts w:ascii="Arial" w:hAnsi="Arial" w:cs="Arial"/>
          <w:b/>
          <w:lang w:val="en-US"/>
        </w:rPr>
      </w:pPr>
    </w:p>
    <w:p w:rsidR="00481CB1" w:rsidRDefault="00481CB1" w:rsidP="00F80EBF">
      <w:pPr>
        <w:rPr>
          <w:rFonts w:ascii="Arial" w:hAnsi="Arial" w:cs="Arial"/>
          <w:b/>
          <w:lang w:val="en-US"/>
        </w:rPr>
      </w:pPr>
    </w:p>
    <w:p w:rsidR="00481CB1" w:rsidRDefault="00481CB1" w:rsidP="00F80EBF">
      <w:pPr>
        <w:rPr>
          <w:rFonts w:ascii="Arial" w:hAnsi="Arial" w:cs="Arial"/>
          <w:b/>
          <w:lang w:val="en-US"/>
        </w:rPr>
      </w:pPr>
    </w:p>
    <w:p w:rsidR="00481CB1" w:rsidRDefault="00481CB1" w:rsidP="00F80EBF">
      <w:pPr>
        <w:rPr>
          <w:rFonts w:ascii="Arial" w:hAnsi="Arial" w:cs="Arial"/>
          <w:b/>
          <w:lang w:val="en-US"/>
        </w:rPr>
      </w:pPr>
    </w:p>
    <w:p w:rsidR="00481CB1" w:rsidRDefault="00481CB1" w:rsidP="00F80EBF">
      <w:pPr>
        <w:rPr>
          <w:rFonts w:ascii="Arial" w:hAnsi="Arial" w:cs="Arial"/>
          <w:b/>
          <w:lang w:val="en-US"/>
        </w:rPr>
      </w:pPr>
    </w:p>
    <w:p w:rsidR="00481CB1" w:rsidRDefault="00481CB1" w:rsidP="00F80EBF">
      <w:pPr>
        <w:rPr>
          <w:rFonts w:ascii="Arial" w:hAnsi="Arial" w:cs="Arial"/>
          <w:b/>
          <w:lang w:val="en-US"/>
        </w:rPr>
      </w:pPr>
    </w:p>
    <w:p w:rsidR="00481CB1" w:rsidRDefault="00481CB1" w:rsidP="00F80EBF">
      <w:pPr>
        <w:rPr>
          <w:rFonts w:ascii="Arial" w:hAnsi="Arial" w:cs="Arial"/>
          <w:b/>
          <w:lang w:val="en-US"/>
        </w:rPr>
      </w:pPr>
    </w:p>
    <w:p w:rsidR="00481CB1" w:rsidRDefault="00481CB1" w:rsidP="00F80EBF">
      <w:pPr>
        <w:rPr>
          <w:rFonts w:ascii="Arial" w:hAnsi="Arial" w:cs="Arial"/>
          <w:b/>
          <w:lang w:val="en-US"/>
        </w:rPr>
      </w:pPr>
    </w:p>
    <w:p w:rsidR="00481CB1" w:rsidRDefault="00481CB1" w:rsidP="00F80EBF">
      <w:pPr>
        <w:rPr>
          <w:rFonts w:ascii="Arial" w:hAnsi="Arial" w:cs="Arial"/>
          <w:b/>
          <w:lang w:val="en-US"/>
        </w:rPr>
      </w:pPr>
    </w:p>
    <w:p w:rsidR="00481CB1" w:rsidRDefault="00481CB1" w:rsidP="00F80EBF">
      <w:pPr>
        <w:rPr>
          <w:rFonts w:ascii="Arial" w:hAnsi="Arial" w:cs="Arial"/>
          <w:b/>
          <w:lang w:val="en-US"/>
        </w:rPr>
      </w:pPr>
    </w:p>
    <w:p w:rsidR="00481CB1" w:rsidRDefault="00481CB1" w:rsidP="00F80EBF">
      <w:pPr>
        <w:rPr>
          <w:rFonts w:ascii="Arial" w:hAnsi="Arial" w:cs="Arial"/>
          <w:b/>
          <w:lang w:val="en-US"/>
        </w:rPr>
      </w:pPr>
    </w:p>
    <w:p w:rsidR="00962320" w:rsidRDefault="00962320" w:rsidP="009623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:rsidR="00481CB1" w:rsidRDefault="00481CB1" w:rsidP="00AB5E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val="en-US"/>
        </w:rPr>
      </w:pPr>
    </w:p>
    <w:p w:rsidR="00AB5E5D" w:rsidRPr="00C00B19" w:rsidRDefault="00962320" w:rsidP="00AB5E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lastRenderedPageBreak/>
        <w:t>Annex 1</w:t>
      </w:r>
      <w:r w:rsidR="00A9179F" w:rsidRPr="00C00B19">
        <w:rPr>
          <w:rFonts w:ascii="Arial" w:eastAsia="Times New Roman" w:hAnsi="Arial" w:cs="Arial"/>
          <w:b/>
          <w:bCs/>
          <w:lang w:val="en-US"/>
        </w:rPr>
        <w:t>: Tables</w:t>
      </w:r>
    </w:p>
    <w:p w:rsidR="00AB5E5D" w:rsidRPr="00C00B19" w:rsidRDefault="00AB5E5D" w:rsidP="00AB5E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val="en-US"/>
        </w:rPr>
      </w:pPr>
    </w:p>
    <w:p w:rsidR="00A9179F" w:rsidRPr="00C00B19" w:rsidRDefault="00AB5E5D" w:rsidP="00AB5E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C00B19">
        <w:rPr>
          <w:rFonts w:ascii="Arial" w:eastAsia="Times New Roman" w:hAnsi="Arial" w:cs="Arial"/>
          <w:b/>
          <w:bCs/>
          <w:lang w:val="en-US"/>
        </w:rPr>
        <w:t xml:space="preserve">Table 2 (a): </w:t>
      </w:r>
      <w:r w:rsidR="00A9179F" w:rsidRPr="00C00B19">
        <w:rPr>
          <w:rFonts w:ascii="Arial" w:eastAsia="Times New Roman" w:hAnsi="Arial" w:cs="Arial"/>
          <w:bCs/>
          <w:lang w:val="en-US"/>
        </w:rPr>
        <w:t>Water and natural resource governance p</w:t>
      </w:r>
      <w:r w:rsidR="00481CB1">
        <w:rPr>
          <w:rFonts w:ascii="Arial" w:eastAsia="Times New Roman" w:hAnsi="Arial" w:cs="Arial"/>
          <w:bCs/>
          <w:lang w:val="en-US"/>
        </w:rPr>
        <w:t>olicies and plans in the selected northeastern state in Barak-Meghna basin</w:t>
      </w:r>
      <w:r w:rsidR="00A9179F" w:rsidRPr="00C00B19">
        <w:rPr>
          <w:rFonts w:ascii="Arial" w:eastAsia="Times New Roman" w:hAnsi="Arial" w:cs="Arial"/>
          <w:bCs/>
          <w:lang w:val="en-US"/>
        </w:rPr>
        <w:t xml:space="preserve"> </w:t>
      </w:r>
    </w:p>
    <w:p w:rsidR="00384620" w:rsidRPr="00C00B19" w:rsidRDefault="00384620" w:rsidP="00384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val="en-US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846"/>
        <w:gridCol w:w="1521"/>
        <w:gridCol w:w="1622"/>
        <w:gridCol w:w="4900"/>
      </w:tblGrid>
      <w:tr w:rsidR="00384620" w:rsidRPr="00C00B19" w:rsidTr="00A9179F">
        <w:tc>
          <w:tcPr>
            <w:tcW w:w="1846" w:type="dxa"/>
          </w:tcPr>
          <w:p w:rsidR="00384620" w:rsidRPr="00C00B19" w:rsidRDefault="00384620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00B19">
              <w:rPr>
                <w:rFonts w:ascii="Arial" w:eastAsia="Times New Roman" w:hAnsi="Arial" w:cs="Arial"/>
                <w:b/>
                <w:bCs/>
                <w:lang w:val="en-US"/>
              </w:rPr>
              <w:t xml:space="preserve">Title of the policy and plans </w:t>
            </w:r>
          </w:p>
        </w:tc>
        <w:tc>
          <w:tcPr>
            <w:tcW w:w="1521" w:type="dxa"/>
          </w:tcPr>
          <w:p w:rsidR="00384620" w:rsidRPr="00C00B19" w:rsidRDefault="00384620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00B19">
              <w:rPr>
                <w:rFonts w:ascii="Arial" w:eastAsia="Times New Roman" w:hAnsi="Arial" w:cs="Arial"/>
                <w:b/>
                <w:bCs/>
                <w:lang w:val="en-US"/>
              </w:rPr>
              <w:t xml:space="preserve">Ministry responsible </w:t>
            </w:r>
          </w:p>
        </w:tc>
        <w:tc>
          <w:tcPr>
            <w:tcW w:w="1622" w:type="dxa"/>
          </w:tcPr>
          <w:p w:rsidR="00A9179F" w:rsidRPr="00C00B19" w:rsidRDefault="00A9179F" w:rsidP="00A9179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00B19">
              <w:rPr>
                <w:rFonts w:ascii="Arial" w:eastAsia="Times New Roman" w:hAnsi="Arial" w:cs="Arial"/>
                <w:b/>
                <w:bCs/>
                <w:lang w:val="en-US"/>
              </w:rPr>
              <w:t>Geographical focus</w:t>
            </w:r>
          </w:p>
          <w:p w:rsidR="00384620" w:rsidRPr="00C00B19" w:rsidRDefault="00384620" w:rsidP="00A9179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4900" w:type="dxa"/>
          </w:tcPr>
          <w:p w:rsidR="00384620" w:rsidRPr="00C00B19" w:rsidRDefault="00384620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00B19">
              <w:rPr>
                <w:rFonts w:ascii="Arial" w:eastAsia="Times New Roman" w:hAnsi="Arial" w:cs="Arial"/>
                <w:b/>
                <w:bCs/>
                <w:lang w:val="en-US"/>
              </w:rPr>
              <w:t>Key elements of the policy</w:t>
            </w:r>
            <w:r w:rsidR="00A9179F" w:rsidRPr="00C00B19">
              <w:rPr>
                <w:rFonts w:ascii="Arial" w:eastAsia="Times New Roman" w:hAnsi="Arial" w:cs="Arial"/>
                <w:b/>
                <w:bCs/>
                <w:lang w:val="en-US"/>
              </w:rPr>
              <w:t xml:space="preserve">/plans </w:t>
            </w:r>
          </w:p>
          <w:p w:rsidR="00A9179F" w:rsidRPr="00C00B19" w:rsidRDefault="00A9179F" w:rsidP="00A9179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C00B19">
              <w:rPr>
                <w:rFonts w:ascii="Arial" w:eastAsia="Times New Roman" w:hAnsi="Arial" w:cs="Arial"/>
                <w:bCs/>
                <w:lang w:val="en-US"/>
              </w:rPr>
              <w:t xml:space="preserve">Evolution (origin and amendments) </w:t>
            </w:r>
          </w:p>
          <w:p w:rsidR="00A9179F" w:rsidRPr="00C00B19" w:rsidRDefault="00384620" w:rsidP="00A9179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C00B19">
              <w:rPr>
                <w:rFonts w:ascii="Arial" w:eastAsia="Times New Roman" w:hAnsi="Arial" w:cs="Arial"/>
                <w:bCs/>
                <w:lang w:val="en-US"/>
              </w:rPr>
              <w:t xml:space="preserve">Summary of content </w:t>
            </w:r>
            <w:r w:rsidR="00A9179F" w:rsidRPr="00C00B19">
              <w:rPr>
                <w:rFonts w:ascii="Arial" w:eastAsia="Times New Roman" w:hAnsi="Arial" w:cs="Arial"/>
                <w:bCs/>
                <w:lang w:val="en-US"/>
              </w:rPr>
              <w:t>(goals, objectives, targets)</w:t>
            </w:r>
          </w:p>
          <w:p w:rsidR="00A9179F" w:rsidRPr="00C00B19" w:rsidRDefault="00CD2FDF" w:rsidP="00A9179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Linkages with SGD </w:t>
            </w:r>
            <w:r w:rsidR="00E6121A">
              <w:rPr>
                <w:rFonts w:ascii="Arial" w:eastAsia="Times New Roman" w:hAnsi="Arial" w:cs="Arial"/>
                <w:bCs/>
                <w:lang w:val="en-US"/>
              </w:rPr>
              <w:t xml:space="preserve">5, 6, 13 and 14 </w:t>
            </w:r>
          </w:p>
          <w:p w:rsidR="00384620" w:rsidRPr="00C00B19" w:rsidRDefault="00E6121A" w:rsidP="00A9179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Application of</w:t>
            </w:r>
            <w:r w:rsidR="00AB5E5D" w:rsidRPr="00C00B19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r w:rsidRPr="00E6121A">
              <w:rPr>
                <w:rFonts w:ascii="Arial" w:eastAsia="Times New Roman" w:hAnsi="Arial" w:cs="Arial"/>
                <w:bCs/>
                <w:lang w:val="en-US"/>
              </w:rPr>
              <w:t>ecosystem system based adaptation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 to</w:t>
            </w:r>
            <w:r w:rsidRPr="00E6121A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r w:rsidR="00AB5E5D" w:rsidRPr="00C00B19">
              <w:rPr>
                <w:rFonts w:ascii="Arial" w:eastAsia="Times New Roman" w:hAnsi="Arial" w:cs="Arial"/>
                <w:bCs/>
                <w:lang w:val="en-US"/>
              </w:rPr>
              <w:t xml:space="preserve">climate change and natural disasters </w:t>
            </w:r>
          </w:p>
        </w:tc>
      </w:tr>
      <w:tr w:rsidR="00384620" w:rsidRPr="00C00B19" w:rsidTr="00A9179F">
        <w:tc>
          <w:tcPr>
            <w:tcW w:w="1846" w:type="dxa"/>
          </w:tcPr>
          <w:p w:rsidR="00384620" w:rsidRPr="00C00B19" w:rsidRDefault="00384620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521" w:type="dxa"/>
          </w:tcPr>
          <w:p w:rsidR="00384620" w:rsidRPr="00C00B19" w:rsidRDefault="00384620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622" w:type="dxa"/>
          </w:tcPr>
          <w:p w:rsidR="00384620" w:rsidRPr="00C00B19" w:rsidRDefault="00384620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4900" w:type="dxa"/>
          </w:tcPr>
          <w:p w:rsidR="00384620" w:rsidRPr="00C00B19" w:rsidRDefault="00384620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384620" w:rsidRPr="00C00B19" w:rsidTr="00A9179F">
        <w:tc>
          <w:tcPr>
            <w:tcW w:w="1846" w:type="dxa"/>
          </w:tcPr>
          <w:p w:rsidR="00384620" w:rsidRPr="00C00B19" w:rsidRDefault="00384620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521" w:type="dxa"/>
          </w:tcPr>
          <w:p w:rsidR="00384620" w:rsidRPr="00C00B19" w:rsidRDefault="00384620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622" w:type="dxa"/>
          </w:tcPr>
          <w:p w:rsidR="00384620" w:rsidRPr="00C00B19" w:rsidRDefault="00384620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4900" w:type="dxa"/>
          </w:tcPr>
          <w:p w:rsidR="00384620" w:rsidRPr="00C00B19" w:rsidRDefault="00384620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384620" w:rsidRPr="00C00B19" w:rsidTr="00A9179F">
        <w:tc>
          <w:tcPr>
            <w:tcW w:w="1846" w:type="dxa"/>
          </w:tcPr>
          <w:p w:rsidR="00384620" w:rsidRPr="00C00B19" w:rsidRDefault="00384620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521" w:type="dxa"/>
          </w:tcPr>
          <w:p w:rsidR="00384620" w:rsidRPr="00C00B19" w:rsidRDefault="00384620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622" w:type="dxa"/>
          </w:tcPr>
          <w:p w:rsidR="00384620" w:rsidRPr="00C00B19" w:rsidRDefault="00384620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4900" w:type="dxa"/>
          </w:tcPr>
          <w:p w:rsidR="00384620" w:rsidRPr="00C00B19" w:rsidRDefault="00384620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384620" w:rsidRPr="00C00B19" w:rsidTr="00A9179F">
        <w:tc>
          <w:tcPr>
            <w:tcW w:w="1846" w:type="dxa"/>
          </w:tcPr>
          <w:p w:rsidR="00384620" w:rsidRPr="00C00B19" w:rsidRDefault="00384620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521" w:type="dxa"/>
          </w:tcPr>
          <w:p w:rsidR="00384620" w:rsidRPr="00C00B19" w:rsidRDefault="00384620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622" w:type="dxa"/>
          </w:tcPr>
          <w:p w:rsidR="00384620" w:rsidRPr="00C00B19" w:rsidRDefault="00384620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4900" w:type="dxa"/>
          </w:tcPr>
          <w:p w:rsidR="00384620" w:rsidRPr="00C00B19" w:rsidRDefault="00384620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384620" w:rsidRPr="00C00B19" w:rsidTr="00A9179F">
        <w:tc>
          <w:tcPr>
            <w:tcW w:w="1846" w:type="dxa"/>
          </w:tcPr>
          <w:p w:rsidR="00384620" w:rsidRPr="00C00B19" w:rsidRDefault="00384620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521" w:type="dxa"/>
          </w:tcPr>
          <w:p w:rsidR="00384620" w:rsidRPr="00C00B19" w:rsidRDefault="00384620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622" w:type="dxa"/>
          </w:tcPr>
          <w:p w:rsidR="00384620" w:rsidRPr="00C00B19" w:rsidRDefault="00384620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4900" w:type="dxa"/>
          </w:tcPr>
          <w:p w:rsidR="00384620" w:rsidRPr="00C00B19" w:rsidRDefault="00384620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384620" w:rsidRPr="00C00B19" w:rsidTr="00A9179F">
        <w:tc>
          <w:tcPr>
            <w:tcW w:w="1846" w:type="dxa"/>
          </w:tcPr>
          <w:p w:rsidR="00384620" w:rsidRPr="00C00B19" w:rsidRDefault="00384620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521" w:type="dxa"/>
          </w:tcPr>
          <w:p w:rsidR="00384620" w:rsidRPr="00C00B19" w:rsidRDefault="00384620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622" w:type="dxa"/>
          </w:tcPr>
          <w:p w:rsidR="00384620" w:rsidRPr="00C00B19" w:rsidRDefault="00384620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4900" w:type="dxa"/>
          </w:tcPr>
          <w:p w:rsidR="00384620" w:rsidRPr="00C00B19" w:rsidRDefault="00384620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</w:tbl>
    <w:p w:rsidR="00384620" w:rsidRPr="00C00B19" w:rsidRDefault="00384620" w:rsidP="00384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:rsidR="00AB5E5D" w:rsidRPr="00C00B19" w:rsidRDefault="00AB5E5D" w:rsidP="00384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:rsidR="00AB5E5D" w:rsidRPr="00C00B19" w:rsidRDefault="00AB5E5D" w:rsidP="00384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C00B19">
        <w:rPr>
          <w:rFonts w:ascii="Arial" w:eastAsia="Times New Roman" w:hAnsi="Arial" w:cs="Arial"/>
          <w:b/>
          <w:bCs/>
          <w:lang w:val="en-US"/>
        </w:rPr>
        <w:t xml:space="preserve">Table 2 (b): </w:t>
      </w:r>
      <w:r w:rsidRPr="00C00B19">
        <w:rPr>
          <w:rFonts w:ascii="Arial" w:eastAsia="Times New Roman" w:hAnsi="Arial" w:cs="Arial"/>
          <w:bCs/>
          <w:lang w:val="en-US"/>
        </w:rPr>
        <w:t xml:space="preserve">Ongoing </w:t>
      </w:r>
      <w:proofErr w:type="spellStart"/>
      <w:r w:rsidRPr="00C00B19">
        <w:rPr>
          <w:rFonts w:ascii="Arial" w:eastAsia="Times New Roman" w:hAnsi="Arial" w:cs="Arial"/>
          <w:bCs/>
          <w:lang w:val="en-US"/>
        </w:rPr>
        <w:t>programmes</w:t>
      </w:r>
      <w:proofErr w:type="spellEnd"/>
      <w:r w:rsidRPr="00C00B19">
        <w:rPr>
          <w:rFonts w:ascii="Arial" w:eastAsia="Times New Roman" w:hAnsi="Arial" w:cs="Arial"/>
          <w:bCs/>
          <w:lang w:val="en-US"/>
        </w:rPr>
        <w:t xml:space="preserve"> and initiatives in the Meghna basin</w:t>
      </w:r>
      <w:r w:rsidR="00E6121A">
        <w:rPr>
          <w:rFonts w:ascii="Arial" w:eastAsia="Times New Roman" w:hAnsi="Arial" w:cs="Arial"/>
          <w:bCs/>
          <w:lang w:val="en-US"/>
        </w:rPr>
        <w:t xml:space="preserve"> (relevant from the water and natural resources governance perspective) </w:t>
      </w:r>
      <w:r w:rsidRPr="00C00B19">
        <w:rPr>
          <w:rFonts w:ascii="Arial" w:eastAsia="Times New Roman" w:hAnsi="Arial" w:cs="Arial"/>
          <w:bCs/>
          <w:lang w:val="en-US"/>
        </w:rPr>
        <w:t xml:space="preserve"> </w:t>
      </w:r>
    </w:p>
    <w:p w:rsidR="00AB5E5D" w:rsidRPr="00C00B19" w:rsidRDefault="00AB5E5D" w:rsidP="00384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:rsidR="00AB5E5D" w:rsidRPr="00C00B19" w:rsidRDefault="00AB5E5D" w:rsidP="00384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831"/>
        <w:gridCol w:w="1829"/>
        <w:gridCol w:w="1824"/>
        <w:gridCol w:w="4405"/>
      </w:tblGrid>
      <w:tr w:rsidR="00AB5E5D" w:rsidRPr="00C00B19" w:rsidTr="00AB5E5D">
        <w:tc>
          <w:tcPr>
            <w:tcW w:w="1831" w:type="dxa"/>
          </w:tcPr>
          <w:p w:rsidR="00AB5E5D" w:rsidRPr="00C00B19" w:rsidRDefault="00AB5E5D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00B19">
              <w:rPr>
                <w:rFonts w:ascii="Arial" w:eastAsia="Times New Roman" w:hAnsi="Arial" w:cs="Arial"/>
                <w:b/>
                <w:bCs/>
                <w:lang w:val="en-US"/>
              </w:rPr>
              <w:t xml:space="preserve">Title of the initiative </w:t>
            </w:r>
            <w:r w:rsidR="00E6121A">
              <w:rPr>
                <w:rFonts w:ascii="Arial" w:eastAsia="Times New Roman" w:hAnsi="Arial" w:cs="Arial"/>
                <w:b/>
                <w:bCs/>
                <w:lang w:val="en-US"/>
              </w:rPr>
              <w:t xml:space="preserve">and link to the webpage </w:t>
            </w:r>
          </w:p>
        </w:tc>
        <w:tc>
          <w:tcPr>
            <w:tcW w:w="1829" w:type="dxa"/>
          </w:tcPr>
          <w:p w:rsidR="00AB5E5D" w:rsidRPr="00C00B19" w:rsidRDefault="00AB5E5D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00B19">
              <w:rPr>
                <w:rFonts w:ascii="Arial" w:eastAsia="Times New Roman" w:hAnsi="Arial" w:cs="Arial"/>
                <w:b/>
                <w:bCs/>
                <w:lang w:val="en-US"/>
              </w:rPr>
              <w:t xml:space="preserve">Donor and budget </w:t>
            </w:r>
          </w:p>
        </w:tc>
        <w:tc>
          <w:tcPr>
            <w:tcW w:w="1824" w:type="dxa"/>
          </w:tcPr>
          <w:p w:rsidR="00AB5E5D" w:rsidRPr="00C00B19" w:rsidRDefault="00AB5E5D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00B19">
              <w:rPr>
                <w:rFonts w:ascii="Arial" w:eastAsia="Times New Roman" w:hAnsi="Arial" w:cs="Arial"/>
                <w:b/>
                <w:bCs/>
                <w:lang w:val="en-US"/>
              </w:rPr>
              <w:t xml:space="preserve">Start and end date </w:t>
            </w:r>
          </w:p>
        </w:tc>
        <w:tc>
          <w:tcPr>
            <w:tcW w:w="4405" w:type="dxa"/>
          </w:tcPr>
          <w:p w:rsidR="00AB5E5D" w:rsidRPr="00C00B19" w:rsidRDefault="00AB5E5D" w:rsidP="00C00B1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00B19">
              <w:rPr>
                <w:rFonts w:ascii="Arial" w:eastAsia="Times New Roman" w:hAnsi="Arial" w:cs="Arial"/>
                <w:b/>
                <w:bCs/>
                <w:lang w:val="en-US"/>
              </w:rPr>
              <w:t xml:space="preserve">Key elements </w:t>
            </w:r>
          </w:p>
          <w:p w:rsidR="00C00B19" w:rsidRPr="00C00B19" w:rsidRDefault="00C00B19" w:rsidP="00AB5E5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00B19">
              <w:rPr>
                <w:rFonts w:ascii="Arial" w:eastAsia="Times New Roman" w:hAnsi="Arial" w:cs="Arial"/>
                <w:bCs/>
                <w:lang w:val="en-US"/>
              </w:rPr>
              <w:t>Specific objectives and targets</w:t>
            </w:r>
          </w:p>
          <w:p w:rsidR="00C00B19" w:rsidRPr="00C00B19" w:rsidRDefault="00E6121A" w:rsidP="00AB5E5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Partners </w:t>
            </w:r>
          </w:p>
        </w:tc>
      </w:tr>
      <w:tr w:rsidR="00AB5E5D" w:rsidRPr="00C00B19" w:rsidTr="00AB5E5D">
        <w:tc>
          <w:tcPr>
            <w:tcW w:w="1831" w:type="dxa"/>
          </w:tcPr>
          <w:p w:rsidR="00AB5E5D" w:rsidRPr="00C00B19" w:rsidRDefault="00AB5E5D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829" w:type="dxa"/>
          </w:tcPr>
          <w:p w:rsidR="00AB5E5D" w:rsidRPr="00C00B19" w:rsidRDefault="00AB5E5D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:rsidR="00AB5E5D" w:rsidRPr="00C00B19" w:rsidRDefault="00AB5E5D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4405" w:type="dxa"/>
          </w:tcPr>
          <w:p w:rsidR="00AB5E5D" w:rsidRPr="00C00B19" w:rsidRDefault="00AB5E5D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AB5E5D" w:rsidRPr="00C00B19" w:rsidTr="00AB5E5D">
        <w:tc>
          <w:tcPr>
            <w:tcW w:w="1831" w:type="dxa"/>
          </w:tcPr>
          <w:p w:rsidR="00AB5E5D" w:rsidRPr="00C00B19" w:rsidRDefault="00AB5E5D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829" w:type="dxa"/>
          </w:tcPr>
          <w:p w:rsidR="00AB5E5D" w:rsidRPr="00C00B19" w:rsidRDefault="00AB5E5D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:rsidR="00AB5E5D" w:rsidRPr="00C00B19" w:rsidRDefault="00AB5E5D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4405" w:type="dxa"/>
          </w:tcPr>
          <w:p w:rsidR="00AB5E5D" w:rsidRPr="00C00B19" w:rsidRDefault="00AB5E5D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AB5E5D" w:rsidRPr="00C00B19" w:rsidTr="00AB5E5D">
        <w:tc>
          <w:tcPr>
            <w:tcW w:w="1831" w:type="dxa"/>
          </w:tcPr>
          <w:p w:rsidR="00AB5E5D" w:rsidRPr="00C00B19" w:rsidRDefault="00AB5E5D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829" w:type="dxa"/>
          </w:tcPr>
          <w:p w:rsidR="00AB5E5D" w:rsidRPr="00C00B19" w:rsidRDefault="00AB5E5D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:rsidR="00AB5E5D" w:rsidRPr="00C00B19" w:rsidRDefault="00AB5E5D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4405" w:type="dxa"/>
          </w:tcPr>
          <w:p w:rsidR="00AB5E5D" w:rsidRPr="00C00B19" w:rsidRDefault="00AB5E5D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AB5E5D" w:rsidRPr="00C00B19" w:rsidTr="00AB5E5D">
        <w:tc>
          <w:tcPr>
            <w:tcW w:w="1831" w:type="dxa"/>
          </w:tcPr>
          <w:p w:rsidR="00AB5E5D" w:rsidRPr="00C00B19" w:rsidRDefault="00AB5E5D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829" w:type="dxa"/>
          </w:tcPr>
          <w:p w:rsidR="00AB5E5D" w:rsidRPr="00C00B19" w:rsidRDefault="00AB5E5D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:rsidR="00AB5E5D" w:rsidRPr="00C00B19" w:rsidRDefault="00AB5E5D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4405" w:type="dxa"/>
          </w:tcPr>
          <w:p w:rsidR="00AB5E5D" w:rsidRPr="00C00B19" w:rsidRDefault="00AB5E5D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AB5E5D" w:rsidRPr="00C00B19" w:rsidTr="00AB5E5D">
        <w:tc>
          <w:tcPr>
            <w:tcW w:w="1831" w:type="dxa"/>
          </w:tcPr>
          <w:p w:rsidR="00AB5E5D" w:rsidRPr="00C00B19" w:rsidRDefault="00AB5E5D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829" w:type="dxa"/>
          </w:tcPr>
          <w:p w:rsidR="00AB5E5D" w:rsidRPr="00C00B19" w:rsidRDefault="00AB5E5D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:rsidR="00AB5E5D" w:rsidRPr="00C00B19" w:rsidRDefault="00AB5E5D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4405" w:type="dxa"/>
          </w:tcPr>
          <w:p w:rsidR="00AB5E5D" w:rsidRPr="00C00B19" w:rsidRDefault="00AB5E5D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AB5E5D" w:rsidRPr="00C00B19" w:rsidTr="00AB5E5D">
        <w:tc>
          <w:tcPr>
            <w:tcW w:w="1831" w:type="dxa"/>
          </w:tcPr>
          <w:p w:rsidR="00AB5E5D" w:rsidRPr="00C00B19" w:rsidRDefault="00AB5E5D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829" w:type="dxa"/>
          </w:tcPr>
          <w:p w:rsidR="00AB5E5D" w:rsidRPr="00C00B19" w:rsidRDefault="00AB5E5D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:rsidR="00AB5E5D" w:rsidRPr="00C00B19" w:rsidRDefault="00AB5E5D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4405" w:type="dxa"/>
          </w:tcPr>
          <w:p w:rsidR="00AB5E5D" w:rsidRPr="00C00B19" w:rsidRDefault="00AB5E5D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AB5E5D" w:rsidRPr="00C00B19" w:rsidTr="00AB5E5D">
        <w:tc>
          <w:tcPr>
            <w:tcW w:w="1831" w:type="dxa"/>
          </w:tcPr>
          <w:p w:rsidR="00AB5E5D" w:rsidRPr="00C00B19" w:rsidRDefault="00AB5E5D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829" w:type="dxa"/>
          </w:tcPr>
          <w:p w:rsidR="00AB5E5D" w:rsidRPr="00C00B19" w:rsidRDefault="00AB5E5D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824" w:type="dxa"/>
          </w:tcPr>
          <w:p w:rsidR="00AB5E5D" w:rsidRPr="00C00B19" w:rsidRDefault="00AB5E5D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4405" w:type="dxa"/>
          </w:tcPr>
          <w:p w:rsidR="00AB5E5D" w:rsidRPr="00C00B19" w:rsidRDefault="00AB5E5D" w:rsidP="003846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</w:tbl>
    <w:p w:rsidR="00AB5E5D" w:rsidRDefault="00AB5E5D" w:rsidP="00384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:rsidR="00962320" w:rsidRDefault="00962320" w:rsidP="00384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:rsidR="00962320" w:rsidRDefault="00962320" w:rsidP="00962320">
      <w:pPr>
        <w:jc w:val="right"/>
        <w:rPr>
          <w:rFonts w:ascii="Arial" w:hAnsi="Arial" w:cs="Arial"/>
          <w:b/>
          <w:lang w:val="en-US"/>
        </w:rPr>
      </w:pPr>
    </w:p>
    <w:p w:rsidR="00962320" w:rsidRDefault="00962320" w:rsidP="00962320">
      <w:pPr>
        <w:jc w:val="right"/>
        <w:rPr>
          <w:rFonts w:ascii="Arial" w:hAnsi="Arial" w:cs="Arial"/>
          <w:b/>
          <w:lang w:val="en-US"/>
        </w:rPr>
      </w:pPr>
    </w:p>
    <w:p w:rsidR="00962320" w:rsidRDefault="00962320" w:rsidP="00962320">
      <w:pPr>
        <w:jc w:val="right"/>
        <w:rPr>
          <w:rFonts w:ascii="Arial" w:hAnsi="Arial" w:cs="Arial"/>
          <w:b/>
          <w:lang w:val="en-US"/>
        </w:rPr>
      </w:pPr>
    </w:p>
    <w:p w:rsidR="00962320" w:rsidRDefault="00962320" w:rsidP="00962320">
      <w:pPr>
        <w:jc w:val="right"/>
        <w:rPr>
          <w:rFonts w:ascii="Arial" w:hAnsi="Arial" w:cs="Arial"/>
          <w:b/>
          <w:lang w:val="en-US"/>
        </w:rPr>
      </w:pPr>
    </w:p>
    <w:p w:rsidR="00962320" w:rsidRDefault="00962320" w:rsidP="00962320">
      <w:pPr>
        <w:jc w:val="right"/>
        <w:rPr>
          <w:rFonts w:ascii="Arial" w:hAnsi="Arial" w:cs="Arial"/>
          <w:b/>
          <w:lang w:val="en-US"/>
        </w:rPr>
      </w:pPr>
    </w:p>
    <w:p w:rsidR="00962320" w:rsidRDefault="00962320" w:rsidP="00962320">
      <w:pPr>
        <w:jc w:val="right"/>
        <w:rPr>
          <w:rFonts w:ascii="Arial" w:hAnsi="Arial" w:cs="Arial"/>
          <w:b/>
          <w:lang w:val="en-US"/>
        </w:rPr>
      </w:pPr>
    </w:p>
    <w:p w:rsidR="00962320" w:rsidRDefault="00962320" w:rsidP="00962320">
      <w:pPr>
        <w:jc w:val="right"/>
        <w:rPr>
          <w:rFonts w:ascii="Arial" w:hAnsi="Arial" w:cs="Arial"/>
          <w:b/>
          <w:lang w:val="en-US"/>
        </w:rPr>
      </w:pPr>
    </w:p>
    <w:p w:rsidR="00962320" w:rsidRDefault="00962320" w:rsidP="00962320">
      <w:pPr>
        <w:jc w:val="right"/>
        <w:rPr>
          <w:rFonts w:ascii="Arial" w:hAnsi="Arial" w:cs="Arial"/>
          <w:b/>
          <w:lang w:val="en-US"/>
        </w:rPr>
      </w:pPr>
    </w:p>
    <w:p w:rsidR="00962320" w:rsidRDefault="00962320" w:rsidP="00962320">
      <w:pPr>
        <w:jc w:val="right"/>
        <w:rPr>
          <w:rFonts w:ascii="Arial" w:hAnsi="Arial" w:cs="Arial"/>
          <w:b/>
          <w:lang w:val="en-US"/>
        </w:rPr>
      </w:pPr>
    </w:p>
    <w:p w:rsidR="008B0B88" w:rsidRDefault="008B0B88" w:rsidP="00962320">
      <w:pPr>
        <w:jc w:val="right"/>
        <w:rPr>
          <w:rFonts w:ascii="Arial" w:hAnsi="Arial" w:cs="Arial"/>
          <w:b/>
          <w:lang w:val="en-US"/>
        </w:rPr>
      </w:pPr>
    </w:p>
    <w:p w:rsidR="00962320" w:rsidRPr="00C00B19" w:rsidRDefault="00962320" w:rsidP="00962320">
      <w:pPr>
        <w:jc w:val="righ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Annex 2</w:t>
      </w:r>
      <w:r w:rsidRPr="00C00B19">
        <w:rPr>
          <w:rFonts w:ascii="Arial" w:hAnsi="Arial" w:cs="Arial"/>
          <w:b/>
          <w:lang w:val="en-US"/>
        </w:rPr>
        <w:t xml:space="preserve">: Format for the Expression of interest </w:t>
      </w:r>
    </w:p>
    <w:p w:rsidR="00962320" w:rsidRPr="00C00B19" w:rsidRDefault="00962320" w:rsidP="00962320">
      <w:pPr>
        <w:spacing w:after="0"/>
        <w:jc w:val="both"/>
        <w:rPr>
          <w:rFonts w:ascii="Arial" w:hAnsi="Arial" w:cs="Arial"/>
          <w:lang w:val="en-US"/>
        </w:rPr>
      </w:pPr>
    </w:p>
    <w:p w:rsidR="00962320" w:rsidRPr="00C00B19" w:rsidRDefault="00962320" w:rsidP="009623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/>
        </w:rPr>
      </w:pPr>
      <w:r w:rsidRPr="00C00B19">
        <w:rPr>
          <w:rFonts w:ascii="Arial" w:eastAsia="Times New Roman" w:hAnsi="Arial" w:cs="Arial"/>
          <w:b/>
          <w:bCs/>
          <w:color w:val="000000"/>
          <w:lang w:val="en-US"/>
        </w:rPr>
        <w:t xml:space="preserve">Consultant Data </w:t>
      </w:r>
    </w:p>
    <w:p w:rsidR="00962320" w:rsidRPr="00C00B19" w:rsidRDefault="00962320" w:rsidP="0096232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6853"/>
      </w:tblGrid>
      <w:tr w:rsidR="00962320" w:rsidRPr="00C00B19" w:rsidTr="00883CEF">
        <w:trPr>
          <w:jc w:val="center"/>
        </w:trPr>
        <w:tc>
          <w:tcPr>
            <w:tcW w:w="2826" w:type="dxa"/>
            <w:shd w:val="clear" w:color="auto" w:fill="auto"/>
          </w:tcPr>
          <w:p w:rsidR="00962320" w:rsidRPr="00C00B19" w:rsidRDefault="00962320" w:rsidP="00883C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62" w:right="-720" w:hanging="180"/>
              <w:jc w:val="both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C00B19">
              <w:rPr>
                <w:rFonts w:ascii="Arial" w:eastAsia="Times New Roman" w:hAnsi="Arial" w:cs="Arial"/>
                <w:b/>
                <w:color w:val="000000"/>
                <w:lang w:val="en-US"/>
              </w:rPr>
              <w:t>Name</w:t>
            </w:r>
          </w:p>
        </w:tc>
        <w:tc>
          <w:tcPr>
            <w:tcW w:w="6853" w:type="dxa"/>
            <w:shd w:val="clear" w:color="auto" w:fill="auto"/>
          </w:tcPr>
          <w:p w:rsidR="00962320" w:rsidRPr="00C00B19" w:rsidRDefault="00962320" w:rsidP="0088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962320" w:rsidRPr="00C00B19" w:rsidTr="00883CEF">
        <w:trPr>
          <w:jc w:val="center"/>
        </w:trPr>
        <w:tc>
          <w:tcPr>
            <w:tcW w:w="2826" w:type="dxa"/>
            <w:shd w:val="clear" w:color="auto" w:fill="auto"/>
          </w:tcPr>
          <w:p w:rsidR="00962320" w:rsidRPr="00C00B19" w:rsidRDefault="00962320" w:rsidP="00883C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62" w:right="-720" w:hanging="180"/>
              <w:jc w:val="both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C00B19">
              <w:rPr>
                <w:rFonts w:ascii="Arial" w:eastAsia="Times New Roman" w:hAnsi="Arial" w:cs="Arial"/>
                <w:b/>
                <w:color w:val="000000"/>
                <w:lang w:val="en-US"/>
              </w:rPr>
              <w:t>Country of Nationality</w:t>
            </w:r>
          </w:p>
        </w:tc>
        <w:tc>
          <w:tcPr>
            <w:tcW w:w="6853" w:type="dxa"/>
            <w:shd w:val="clear" w:color="auto" w:fill="auto"/>
          </w:tcPr>
          <w:p w:rsidR="00962320" w:rsidRPr="00C00B19" w:rsidRDefault="00962320" w:rsidP="0088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962320" w:rsidRPr="00C00B19" w:rsidTr="00883CEF">
        <w:trPr>
          <w:jc w:val="center"/>
        </w:trPr>
        <w:tc>
          <w:tcPr>
            <w:tcW w:w="9679" w:type="dxa"/>
            <w:gridSpan w:val="2"/>
            <w:shd w:val="clear" w:color="auto" w:fill="auto"/>
          </w:tcPr>
          <w:p w:rsidR="00962320" w:rsidRPr="00C00B19" w:rsidRDefault="00962320" w:rsidP="00883C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62" w:right="-720" w:hanging="180"/>
              <w:jc w:val="both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C00B19">
              <w:rPr>
                <w:rFonts w:ascii="Arial" w:eastAsia="Times New Roman" w:hAnsi="Arial" w:cs="Arial"/>
                <w:b/>
                <w:color w:val="000000"/>
                <w:lang w:val="en-US"/>
              </w:rPr>
              <w:t>Address of consultant</w:t>
            </w:r>
          </w:p>
          <w:p w:rsidR="00962320" w:rsidRPr="00C00B19" w:rsidRDefault="00962320" w:rsidP="0088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962320" w:rsidRPr="00C00B19" w:rsidTr="00883CEF">
        <w:trPr>
          <w:jc w:val="center"/>
        </w:trPr>
        <w:tc>
          <w:tcPr>
            <w:tcW w:w="9679" w:type="dxa"/>
            <w:gridSpan w:val="2"/>
            <w:shd w:val="clear" w:color="auto" w:fill="auto"/>
          </w:tcPr>
          <w:p w:rsidR="00962320" w:rsidRPr="00C00B19" w:rsidRDefault="00962320" w:rsidP="00883C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62" w:right="-720" w:hanging="180"/>
              <w:jc w:val="both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C00B19">
              <w:rPr>
                <w:rFonts w:ascii="Arial" w:eastAsia="Times New Roman" w:hAnsi="Arial" w:cs="Arial"/>
                <w:b/>
                <w:color w:val="000000"/>
                <w:lang w:val="en-US"/>
              </w:rPr>
              <w:t>E-mail of consultant</w:t>
            </w:r>
          </w:p>
          <w:p w:rsidR="00962320" w:rsidRPr="00C00B19" w:rsidRDefault="00962320" w:rsidP="0088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720"/>
              <w:jc w:val="both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  <w:tr w:rsidR="00962320" w:rsidRPr="00C00B19" w:rsidTr="00883CEF">
        <w:trPr>
          <w:jc w:val="center"/>
        </w:trPr>
        <w:tc>
          <w:tcPr>
            <w:tcW w:w="9679" w:type="dxa"/>
            <w:gridSpan w:val="2"/>
            <w:shd w:val="clear" w:color="auto" w:fill="auto"/>
          </w:tcPr>
          <w:p w:rsidR="00962320" w:rsidRDefault="00962320" w:rsidP="0088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Required skills and experience (Max 5</w:t>
            </w:r>
            <w:r w:rsidRPr="00C00B19">
              <w:rPr>
                <w:rFonts w:ascii="Arial" w:eastAsia="Times New Roman" w:hAnsi="Arial" w:cs="Arial"/>
                <w:color w:val="000000"/>
                <w:lang w:val="en-US"/>
              </w:rPr>
              <w:t>00 words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).</w:t>
            </w:r>
          </w:p>
          <w:p w:rsidR="00962320" w:rsidRDefault="00962320" w:rsidP="0088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00B19">
              <w:rPr>
                <w:rFonts w:ascii="Arial" w:eastAsia="Times New Roman" w:hAnsi="Arial" w:cs="Arial"/>
                <w:color w:val="000000"/>
                <w:lang w:val="en-US"/>
              </w:rPr>
              <w:t>Provide information demonstrating your ab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ility, skills and experience to </w:t>
            </w:r>
            <w:r w:rsidRPr="00C00B19">
              <w:rPr>
                <w:rFonts w:ascii="Arial" w:eastAsia="Times New Roman" w:hAnsi="Arial" w:cs="Arial"/>
                <w:color w:val="000000"/>
                <w:lang w:val="en-US"/>
              </w:rPr>
              <w:t xml:space="preserve">undertake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the </w:t>
            </w:r>
            <w:r w:rsidRPr="00C00B19">
              <w:rPr>
                <w:rFonts w:ascii="Arial" w:eastAsia="Times New Roman" w:hAnsi="Arial" w:cs="Arial"/>
                <w:color w:val="000000"/>
                <w:lang w:val="en-US"/>
              </w:rPr>
              <w:t>advertised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assignment in an efficient manner to deliver the TOR. </w:t>
            </w:r>
          </w:p>
          <w:p w:rsidR="00962320" w:rsidRDefault="00962320" w:rsidP="0088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Mention the framework that you will apply for the policy analysis </w:t>
            </w:r>
          </w:p>
          <w:p w:rsidR="00962320" w:rsidRPr="00C00B19" w:rsidRDefault="00962320" w:rsidP="0088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962320" w:rsidRPr="00C00B19" w:rsidRDefault="00962320" w:rsidP="0088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jc w:val="both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:rsidR="00962320" w:rsidRPr="00C00B19" w:rsidRDefault="00962320" w:rsidP="0088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jc w:val="both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:rsidR="00962320" w:rsidRPr="00C00B19" w:rsidRDefault="00962320" w:rsidP="0088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jc w:val="both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:rsidR="00962320" w:rsidRDefault="00962320" w:rsidP="0088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jc w:val="both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:rsidR="00962320" w:rsidRDefault="00962320" w:rsidP="0088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jc w:val="both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:rsidR="00962320" w:rsidRDefault="00962320" w:rsidP="0088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jc w:val="both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:rsidR="00962320" w:rsidRDefault="00962320" w:rsidP="0088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jc w:val="both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:rsidR="00962320" w:rsidRPr="00C00B19" w:rsidRDefault="00962320" w:rsidP="0088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jc w:val="both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  <w:tr w:rsidR="00962320" w:rsidRPr="00C00B19" w:rsidTr="00883CEF">
        <w:trPr>
          <w:jc w:val="center"/>
        </w:trPr>
        <w:tc>
          <w:tcPr>
            <w:tcW w:w="9679" w:type="dxa"/>
            <w:gridSpan w:val="2"/>
            <w:shd w:val="clear" w:color="auto" w:fill="auto"/>
          </w:tcPr>
          <w:p w:rsidR="00962320" w:rsidRPr="00C00B19" w:rsidRDefault="00962320" w:rsidP="00883C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62" w:right="-720" w:hanging="180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00B19">
              <w:rPr>
                <w:rFonts w:ascii="Arial" w:eastAsia="Times New Roman" w:hAnsi="Arial" w:cs="Arial"/>
                <w:color w:val="000000"/>
                <w:lang w:val="en-US"/>
              </w:rPr>
              <w:t xml:space="preserve">Please provide summary of your relevant qualifications and attach your Curriculum Vitae (CV) </w:t>
            </w:r>
          </w:p>
          <w:p w:rsidR="00962320" w:rsidRPr="00C00B19" w:rsidRDefault="00962320" w:rsidP="0088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720"/>
              <w:jc w:val="both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:rsidR="00962320" w:rsidRPr="00C00B19" w:rsidRDefault="00962320" w:rsidP="0088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jc w:val="both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  <w:tr w:rsidR="00962320" w:rsidRPr="00C00B19" w:rsidTr="00883CEF">
        <w:trPr>
          <w:jc w:val="center"/>
        </w:trPr>
        <w:tc>
          <w:tcPr>
            <w:tcW w:w="9679" w:type="dxa"/>
            <w:gridSpan w:val="2"/>
            <w:shd w:val="clear" w:color="auto" w:fill="auto"/>
          </w:tcPr>
          <w:p w:rsidR="00962320" w:rsidRPr="00C00B19" w:rsidRDefault="00962320" w:rsidP="00883CE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62" w:right="-720" w:hanging="180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00B19">
              <w:rPr>
                <w:rFonts w:ascii="Arial" w:eastAsia="Times New Roman" w:hAnsi="Arial" w:cs="Arial"/>
                <w:color w:val="000000"/>
                <w:lang w:val="en-US"/>
              </w:rPr>
              <w:t xml:space="preserve">Proposed budget and details expenditure, such as number of days, daily rates etc. </w:t>
            </w:r>
          </w:p>
          <w:p w:rsidR="00962320" w:rsidRPr="00C00B19" w:rsidRDefault="00962320" w:rsidP="0088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962320" w:rsidRDefault="00962320" w:rsidP="0088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962320" w:rsidRPr="00C00B19" w:rsidRDefault="00962320" w:rsidP="0088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962320" w:rsidRPr="00C00B19" w:rsidRDefault="00962320" w:rsidP="0088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962320" w:rsidRPr="00C00B19" w:rsidRDefault="00962320" w:rsidP="0088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962320" w:rsidRPr="00C00B19" w:rsidRDefault="00962320" w:rsidP="0088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</w:tbl>
    <w:p w:rsidR="00962320" w:rsidRPr="00C00B19" w:rsidRDefault="00962320" w:rsidP="009623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:rsidR="00962320" w:rsidRDefault="00962320" w:rsidP="00962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val="en-US"/>
        </w:rPr>
      </w:pPr>
    </w:p>
    <w:p w:rsidR="00962320" w:rsidRDefault="00962320" w:rsidP="00962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val="en-US"/>
        </w:rPr>
      </w:pPr>
    </w:p>
    <w:p w:rsidR="00962320" w:rsidRDefault="00962320" w:rsidP="00962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val="en-US"/>
        </w:rPr>
      </w:pPr>
    </w:p>
    <w:p w:rsidR="00962320" w:rsidRDefault="00962320" w:rsidP="00962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val="en-US"/>
        </w:rPr>
      </w:pPr>
    </w:p>
    <w:p w:rsidR="00962320" w:rsidRDefault="00962320" w:rsidP="00962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val="en-US"/>
        </w:rPr>
      </w:pPr>
    </w:p>
    <w:p w:rsidR="00962320" w:rsidRDefault="00962320" w:rsidP="00962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val="en-US"/>
        </w:rPr>
      </w:pPr>
    </w:p>
    <w:p w:rsidR="00962320" w:rsidRDefault="00962320" w:rsidP="00962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val="en-US"/>
        </w:rPr>
      </w:pPr>
    </w:p>
    <w:p w:rsidR="00962320" w:rsidRDefault="00962320" w:rsidP="00962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val="en-US"/>
        </w:rPr>
      </w:pPr>
    </w:p>
    <w:p w:rsidR="00962320" w:rsidRDefault="00962320" w:rsidP="00962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val="en-US"/>
        </w:rPr>
      </w:pPr>
    </w:p>
    <w:p w:rsidR="00962320" w:rsidRDefault="00962320" w:rsidP="00962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val="en-US"/>
        </w:rPr>
      </w:pPr>
    </w:p>
    <w:p w:rsidR="00962320" w:rsidRDefault="00962320" w:rsidP="00962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val="en-US"/>
        </w:rPr>
      </w:pPr>
    </w:p>
    <w:p w:rsidR="00962320" w:rsidRDefault="00962320" w:rsidP="00962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val="en-US"/>
        </w:rPr>
      </w:pPr>
    </w:p>
    <w:p w:rsidR="00962320" w:rsidRDefault="00962320" w:rsidP="00962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val="en-US"/>
        </w:rPr>
      </w:pPr>
    </w:p>
    <w:p w:rsidR="00962320" w:rsidRDefault="00962320" w:rsidP="00962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val="en-US"/>
        </w:rPr>
      </w:pPr>
    </w:p>
    <w:p w:rsidR="00962320" w:rsidRDefault="00962320" w:rsidP="00962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val="en-US"/>
        </w:rPr>
      </w:pPr>
    </w:p>
    <w:p w:rsidR="00962320" w:rsidRPr="00C00B19" w:rsidRDefault="00962320" w:rsidP="003846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sectPr w:rsidR="00962320" w:rsidRPr="00C00B1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730" w:rsidRDefault="00621730" w:rsidP="00F02637">
      <w:pPr>
        <w:spacing w:after="0" w:line="240" w:lineRule="auto"/>
      </w:pPr>
      <w:r>
        <w:separator/>
      </w:r>
    </w:p>
  </w:endnote>
  <w:endnote w:type="continuationSeparator" w:id="0">
    <w:p w:rsidR="00621730" w:rsidRDefault="00621730" w:rsidP="00F0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730" w:rsidRDefault="00621730" w:rsidP="00F02637">
      <w:pPr>
        <w:spacing w:after="0" w:line="240" w:lineRule="auto"/>
      </w:pPr>
      <w:r>
        <w:separator/>
      </w:r>
    </w:p>
  </w:footnote>
  <w:footnote w:type="continuationSeparator" w:id="0">
    <w:p w:rsidR="00621730" w:rsidRDefault="00621730" w:rsidP="00F0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37" w:rsidRPr="00F02637" w:rsidRDefault="006441C5">
    <w:pPr>
      <w:pStyle w:val="Header"/>
      <w:rPr>
        <w:lang w:val="en-US"/>
      </w:rPr>
    </w:pPr>
    <w:r>
      <w:rPr>
        <w:lang w:val="en-US"/>
      </w:rPr>
      <w:t>Expression of Interest for Water Governance Policy Analysis in the Meghna B</w:t>
    </w:r>
    <w:r w:rsidR="00F02637">
      <w:rPr>
        <w:lang w:val="en-US"/>
      </w:rPr>
      <w:t xml:space="preserve">asin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48F"/>
    <w:multiLevelType w:val="hybridMultilevel"/>
    <w:tmpl w:val="3FCA78E4"/>
    <w:lvl w:ilvl="0" w:tplc="D804C8C0">
      <w:start w:val="1"/>
      <w:numFmt w:val="bullet"/>
      <w:lvlText w:val="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7820F8DE">
      <w:start w:val="1"/>
      <w:numFmt w:val="upperLetter"/>
      <w:lvlText w:val="%2."/>
      <w:lvlJc w:val="left"/>
      <w:pPr>
        <w:tabs>
          <w:tab w:val="num" w:pos="1782"/>
        </w:tabs>
        <w:ind w:left="1782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08BC5577"/>
    <w:multiLevelType w:val="hybridMultilevel"/>
    <w:tmpl w:val="6B7E54CA"/>
    <w:lvl w:ilvl="0" w:tplc="23887D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C1F1A"/>
    <w:multiLevelType w:val="hybridMultilevel"/>
    <w:tmpl w:val="7550130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B0E33"/>
    <w:multiLevelType w:val="hybridMultilevel"/>
    <w:tmpl w:val="B3C4D2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CC5AE9"/>
    <w:multiLevelType w:val="hybridMultilevel"/>
    <w:tmpl w:val="09C88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37006"/>
    <w:multiLevelType w:val="hybridMultilevel"/>
    <w:tmpl w:val="A84620A4"/>
    <w:lvl w:ilvl="0" w:tplc="7820F8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804C8C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20422A50"/>
    <w:multiLevelType w:val="hybridMultilevel"/>
    <w:tmpl w:val="DBB0949C"/>
    <w:lvl w:ilvl="0" w:tplc="2DF0C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C011A"/>
    <w:multiLevelType w:val="hybridMultilevel"/>
    <w:tmpl w:val="3DBCBC74"/>
    <w:lvl w:ilvl="0" w:tplc="693C9C4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913C66"/>
    <w:multiLevelType w:val="hybridMultilevel"/>
    <w:tmpl w:val="C43A6CF4"/>
    <w:lvl w:ilvl="0" w:tplc="2200C0B0">
      <w:start w:val="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C5581C"/>
    <w:multiLevelType w:val="hybridMultilevel"/>
    <w:tmpl w:val="15CEC2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C537EB"/>
    <w:multiLevelType w:val="hybridMultilevel"/>
    <w:tmpl w:val="68FAD7E2"/>
    <w:lvl w:ilvl="0" w:tplc="B8C2701C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A39CD"/>
    <w:multiLevelType w:val="hybridMultilevel"/>
    <w:tmpl w:val="40600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DB1FBA"/>
    <w:multiLevelType w:val="hybridMultilevel"/>
    <w:tmpl w:val="3FFC3A8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597D51"/>
    <w:multiLevelType w:val="hybridMultilevel"/>
    <w:tmpl w:val="9C363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A132E"/>
    <w:multiLevelType w:val="hybridMultilevel"/>
    <w:tmpl w:val="06DED2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B59FD"/>
    <w:multiLevelType w:val="hybridMultilevel"/>
    <w:tmpl w:val="2FEE0A56"/>
    <w:lvl w:ilvl="0" w:tplc="2200C0B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D1413"/>
    <w:multiLevelType w:val="hybridMultilevel"/>
    <w:tmpl w:val="5642BCFE"/>
    <w:lvl w:ilvl="0" w:tplc="0809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C723A"/>
    <w:multiLevelType w:val="hybridMultilevel"/>
    <w:tmpl w:val="BA002C86"/>
    <w:lvl w:ilvl="0" w:tplc="E7AC2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15BA3"/>
    <w:multiLevelType w:val="hybridMultilevel"/>
    <w:tmpl w:val="A1C81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A4EE3"/>
    <w:multiLevelType w:val="hybridMultilevel"/>
    <w:tmpl w:val="5F186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D0C7C"/>
    <w:multiLevelType w:val="hybridMultilevel"/>
    <w:tmpl w:val="F97E0FA6"/>
    <w:lvl w:ilvl="0" w:tplc="A428188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18"/>
  </w:num>
  <w:num w:numId="10">
    <w:abstractNumId w:val="17"/>
  </w:num>
  <w:num w:numId="11">
    <w:abstractNumId w:val="2"/>
  </w:num>
  <w:num w:numId="12">
    <w:abstractNumId w:val="6"/>
  </w:num>
  <w:num w:numId="13">
    <w:abstractNumId w:val="7"/>
  </w:num>
  <w:num w:numId="14">
    <w:abstractNumId w:val="11"/>
  </w:num>
  <w:num w:numId="15">
    <w:abstractNumId w:val="5"/>
  </w:num>
  <w:num w:numId="16">
    <w:abstractNumId w:val="0"/>
  </w:num>
  <w:num w:numId="17">
    <w:abstractNumId w:val="12"/>
  </w:num>
  <w:num w:numId="18">
    <w:abstractNumId w:val="10"/>
  </w:num>
  <w:num w:numId="19">
    <w:abstractNumId w:val="20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AA"/>
    <w:rsid w:val="00006F06"/>
    <w:rsid w:val="00016086"/>
    <w:rsid w:val="0004374E"/>
    <w:rsid w:val="00090CB2"/>
    <w:rsid w:val="00092769"/>
    <w:rsid w:val="000D3F7F"/>
    <w:rsid w:val="000F1D65"/>
    <w:rsid w:val="00103BE9"/>
    <w:rsid w:val="00122C16"/>
    <w:rsid w:val="00123A86"/>
    <w:rsid w:val="00126860"/>
    <w:rsid w:val="001319DD"/>
    <w:rsid w:val="00172DBD"/>
    <w:rsid w:val="001738DE"/>
    <w:rsid w:val="00174512"/>
    <w:rsid w:val="001768EB"/>
    <w:rsid w:val="001808C5"/>
    <w:rsid w:val="001B52AB"/>
    <w:rsid w:val="001B575D"/>
    <w:rsid w:val="001C28EA"/>
    <w:rsid w:val="001F1E76"/>
    <w:rsid w:val="00201267"/>
    <w:rsid w:val="0023762A"/>
    <w:rsid w:val="00240843"/>
    <w:rsid w:val="0024624E"/>
    <w:rsid w:val="00262727"/>
    <w:rsid w:val="0026730F"/>
    <w:rsid w:val="00275403"/>
    <w:rsid w:val="00275455"/>
    <w:rsid w:val="00293035"/>
    <w:rsid w:val="002A2793"/>
    <w:rsid w:val="002A59B6"/>
    <w:rsid w:val="002D5FB4"/>
    <w:rsid w:val="002E4810"/>
    <w:rsid w:val="002E76E6"/>
    <w:rsid w:val="002F0C41"/>
    <w:rsid w:val="002F5AB5"/>
    <w:rsid w:val="002F64B8"/>
    <w:rsid w:val="00352367"/>
    <w:rsid w:val="00384620"/>
    <w:rsid w:val="003A09DA"/>
    <w:rsid w:val="004304A7"/>
    <w:rsid w:val="00455369"/>
    <w:rsid w:val="004570EF"/>
    <w:rsid w:val="0045775B"/>
    <w:rsid w:val="00462AAE"/>
    <w:rsid w:val="00481CB1"/>
    <w:rsid w:val="00482200"/>
    <w:rsid w:val="00493078"/>
    <w:rsid w:val="004954BB"/>
    <w:rsid w:val="00495815"/>
    <w:rsid w:val="004B2B2C"/>
    <w:rsid w:val="004C3F64"/>
    <w:rsid w:val="005007FB"/>
    <w:rsid w:val="00544F74"/>
    <w:rsid w:val="00573E15"/>
    <w:rsid w:val="005837F0"/>
    <w:rsid w:val="00587F7B"/>
    <w:rsid w:val="00591EF3"/>
    <w:rsid w:val="005A30C9"/>
    <w:rsid w:val="005A4B13"/>
    <w:rsid w:val="005A6F5D"/>
    <w:rsid w:val="005F69E4"/>
    <w:rsid w:val="00602DB5"/>
    <w:rsid w:val="00611DFB"/>
    <w:rsid w:val="006144FF"/>
    <w:rsid w:val="00621730"/>
    <w:rsid w:val="00636403"/>
    <w:rsid w:val="00636F67"/>
    <w:rsid w:val="006441C5"/>
    <w:rsid w:val="00655732"/>
    <w:rsid w:val="00677D30"/>
    <w:rsid w:val="0068210E"/>
    <w:rsid w:val="006952A2"/>
    <w:rsid w:val="00696196"/>
    <w:rsid w:val="006B1324"/>
    <w:rsid w:val="006B43D0"/>
    <w:rsid w:val="006B7BCD"/>
    <w:rsid w:val="006E496E"/>
    <w:rsid w:val="0070543C"/>
    <w:rsid w:val="007272D8"/>
    <w:rsid w:val="0076371D"/>
    <w:rsid w:val="007A2942"/>
    <w:rsid w:val="007C3C88"/>
    <w:rsid w:val="007E57DB"/>
    <w:rsid w:val="008259B4"/>
    <w:rsid w:val="00832E01"/>
    <w:rsid w:val="00853592"/>
    <w:rsid w:val="008668AE"/>
    <w:rsid w:val="00872DA3"/>
    <w:rsid w:val="0088169F"/>
    <w:rsid w:val="008B0B88"/>
    <w:rsid w:val="00922D63"/>
    <w:rsid w:val="009305F8"/>
    <w:rsid w:val="00933FAA"/>
    <w:rsid w:val="00934601"/>
    <w:rsid w:val="009411B2"/>
    <w:rsid w:val="009472D0"/>
    <w:rsid w:val="00954028"/>
    <w:rsid w:val="009568A6"/>
    <w:rsid w:val="00957F09"/>
    <w:rsid w:val="00962320"/>
    <w:rsid w:val="00971701"/>
    <w:rsid w:val="00982422"/>
    <w:rsid w:val="00985675"/>
    <w:rsid w:val="00993C6A"/>
    <w:rsid w:val="009A1C0C"/>
    <w:rsid w:val="009F1A3E"/>
    <w:rsid w:val="009F4AAF"/>
    <w:rsid w:val="00A1609C"/>
    <w:rsid w:val="00A37DF0"/>
    <w:rsid w:val="00A46173"/>
    <w:rsid w:val="00A469C5"/>
    <w:rsid w:val="00A521E1"/>
    <w:rsid w:val="00A6436C"/>
    <w:rsid w:val="00A7745C"/>
    <w:rsid w:val="00A87BC4"/>
    <w:rsid w:val="00A9179F"/>
    <w:rsid w:val="00AB4036"/>
    <w:rsid w:val="00AB5E5D"/>
    <w:rsid w:val="00AC5207"/>
    <w:rsid w:val="00AD5849"/>
    <w:rsid w:val="00AD7838"/>
    <w:rsid w:val="00B20E48"/>
    <w:rsid w:val="00B33E48"/>
    <w:rsid w:val="00B47148"/>
    <w:rsid w:val="00B60C71"/>
    <w:rsid w:val="00B757E4"/>
    <w:rsid w:val="00B81C51"/>
    <w:rsid w:val="00BA6456"/>
    <w:rsid w:val="00BC21E9"/>
    <w:rsid w:val="00BD0F61"/>
    <w:rsid w:val="00BD543F"/>
    <w:rsid w:val="00BE45B7"/>
    <w:rsid w:val="00BE7EEF"/>
    <w:rsid w:val="00BF193B"/>
    <w:rsid w:val="00C00B19"/>
    <w:rsid w:val="00C04240"/>
    <w:rsid w:val="00C16916"/>
    <w:rsid w:val="00C21694"/>
    <w:rsid w:val="00C76549"/>
    <w:rsid w:val="00C800BE"/>
    <w:rsid w:val="00C94638"/>
    <w:rsid w:val="00CD2FDF"/>
    <w:rsid w:val="00CD4149"/>
    <w:rsid w:val="00CF479A"/>
    <w:rsid w:val="00CF4F62"/>
    <w:rsid w:val="00CF7133"/>
    <w:rsid w:val="00D03281"/>
    <w:rsid w:val="00D14633"/>
    <w:rsid w:val="00D37E5B"/>
    <w:rsid w:val="00D86669"/>
    <w:rsid w:val="00DB04B8"/>
    <w:rsid w:val="00DB5643"/>
    <w:rsid w:val="00DB76E9"/>
    <w:rsid w:val="00DC6A1E"/>
    <w:rsid w:val="00DE1EBC"/>
    <w:rsid w:val="00E10F76"/>
    <w:rsid w:val="00E13D0A"/>
    <w:rsid w:val="00E42694"/>
    <w:rsid w:val="00E6121A"/>
    <w:rsid w:val="00E65603"/>
    <w:rsid w:val="00E734D0"/>
    <w:rsid w:val="00E97571"/>
    <w:rsid w:val="00EC6368"/>
    <w:rsid w:val="00ED034E"/>
    <w:rsid w:val="00EE1541"/>
    <w:rsid w:val="00F02637"/>
    <w:rsid w:val="00F02A10"/>
    <w:rsid w:val="00F105D1"/>
    <w:rsid w:val="00F36878"/>
    <w:rsid w:val="00F56095"/>
    <w:rsid w:val="00F60CD8"/>
    <w:rsid w:val="00F756B2"/>
    <w:rsid w:val="00F80EBF"/>
    <w:rsid w:val="00FA712D"/>
    <w:rsid w:val="00FB1017"/>
    <w:rsid w:val="00FD29D2"/>
    <w:rsid w:val="00FE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2859"/>
  <w15:docId w15:val="{FBE6310E-7285-4A9D-8899-BEE0304E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6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6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F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36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637"/>
  </w:style>
  <w:style w:type="paragraph" w:styleId="Footer">
    <w:name w:val="footer"/>
    <w:basedOn w:val="Normal"/>
    <w:link w:val="FooterChar"/>
    <w:uiPriority w:val="99"/>
    <w:unhideWhenUsed/>
    <w:rsid w:val="00F02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637"/>
  </w:style>
  <w:style w:type="paragraph" w:customStyle="1" w:styleId="Default">
    <w:name w:val="Default"/>
    <w:rsid w:val="004B2B2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21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5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8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8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84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05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g-cdn.oxfam.org/cambodia.oxfam.org/s3fs-public/file_attachments/TROSA%20Brochur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ucn.org/regions/asia/our-work/regional-projects/bridge-ganges-brahmaputra-meghna-river-basins-bridge-gb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shwaranjan.sinha@iuc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chana.chatterjee@iuc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ucn.org/news/asia/201811/new-report-lays-groundwork-benefit-sharing-meghna-river-bas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SINHA Vishwaranjan</dc:creator>
  <cp:keywords/>
  <dc:description/>
  <cp:lastModifiedBy>SUTTHIRAK Kaniknart</cp:lastModifiedBy>
  <cp:revision>4</cp:revision>
  <dcterms:created xsi:type="dcterms:W3CDTF">2019-09-20T09:15:00Z</dcterms:created>
  <dcterms:modified xsi:type="dcterms:W3CDTF">2019-09-20T10:16:00Z</dcterms:modified>
</cp:coreProperties>
</file>