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44" w:rsidRDefault="00412844" w:rsidP="0041284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</w:rPr>
      </w:pP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CONSULTANCY TERMS OF REFERENCE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Position Title : </w:t>
      </w:r>
      <w:r>
        <w:rPr>
          <w:rFonts w:ascii="Calibri" w:hAnsi="Calibri" w:cs="Calibri"/>
        </w:rPr>
        <w:t>Service Provider ‐ Data Entry / Researcher</w:t>
      </w:r>
    </w:p>
    <w:p w:rsidR="00814E9C" w:rsidRDefault="00814E9C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4E9C">
        <w:rPr>
          <w:rFonts w:ascii="Calibri" w:hAnsi="Calibri" w:cs="Calibri"/>
          <w:b/>
        </w:rPr>
        <w:t xml:space="preserve">Term: </w:t>
      </w:r>
      <w:r>
        <w:rPr>
          <w:rFonts w:ascii="Calibri" w:hAnsi="Calibri" w:cs="Calibri"/>
        </w:rPr>
        <w:t>24 months</w:t>
      </w:r>
    </w:p>
    <w:p w:rsidR="00814E9C" w:rsidRDefault="00814E9C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4E9C" w:rsidRPr="00814E9C" w:rsidRDefault="00814E9C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apply and express your interest in this consultancy contract, please send your CV to </w:t>
      </w:r>
      <w:hyperlink r:id="rId4" w:history="1">
        <w:r>
          <w:rPr>
            <w:rStyle w:val="Hyperlink"/>
            <w:rFonts w:ascii="Verdana" w:hAnsi="Verdana"/>
            <w:sz w:val="20"/>
            <w:szCs w:val="20"/>
          </w:rPr>
          <w:t>serene.chng@traffic.org</w:t>
        </w:r>
      </w:hyperlink>
      <w:bookmarkStart w:id="0" w:name="_GoBack"/>
      <w:bookmarkEnd w:id="0"/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DUTIES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Service Provider will be responsible for the collection and input of information, particularly in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Bahasa Indonesia, in an accurate and consistent manner into TRAFFIC’s </w:t>
      </w:r>
      <w:proofErr w:type="spellStart"/>
      <w:r>
        <w:rPr>
          <w:rFonts w:ascii="Calibri" w:hAnsi="Calibri" w:cs="Calibri"/>
        </w:rPr>
        <w:t>iBase</w:t>
      </w:r>
      <w:proofErr w:type="spellEnd"/>
      <w:r>
        <w:rPr>
          <w:rFonts w:ascii="Calibri" w:hAnsi="Calibri" w:cs="Calibri"/>
        </w:rPr>
        <w:t xml:space="preserve"> system. Data collected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 enable the production of informative analysis at a later state. Regular research will be required to</w:t>
      </w:r>
      <w:r w:rsidR="00814E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ensure all information being reported is verified (where possible) and captured centrally. Information</w:t>
      </w:r>
      <w:r w:rsidR="00814E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 to be researched as much as possible to ascertain the full circumstances of the situation.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MAJOR FUNCTIONS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1. </w:t>
      </w:r>
      <w:r>
        <w:rPr>
          <w:rFonts w:ascii="Calibri" w:hAnsi="Calibri" w:cs="Calibri"/>
        </w:rPr>
        <w:t xml:space="preserve">Undertake training as an </w:t>
      </w:r>
      <w:proofErr w:type="spellStart"/>
      <w:r>
        <w:rPr>
          <w:rFonts w:ascii="Calibri" w:hAnsi="Calibri" w:cs="Calibri"/>
        </w:rPr>
        <w:t>iBase</w:t>
      </w:r>
      <w:proofErr w:type="spellEnd"/>
      <w:r>
        <w:rPr>
          <w:rFonts w:ascii="Calibri" w:hAnsi="Calibri" w:cs="Calibri"/>
        </w:rPr>
        <w:t xml:space="preserve"> user to enable the systematic input, research of data and the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creation of entities. This will enrich the depth and breadth of information on </w:t>
      </w:r>
      <w:proofErr w:type="spellStart"/>
      <w:r>
        <w:rPr>
          <w:rFonts w:ascii="Calibri" w:hAnsi="Calibri" w:cs="Calibri"/>
        </w:rPr>
        <w:t>iBase</w:t>
      </w:r>
      <w:proofErr w:type="spellEnd"/>
      <w:r>
        <w:rPr>
          <w:rFonts w:ascii="Calibri" w:hAnsi="Calibri" w:cs="Calibri"/>
        </w:rPr>
        <w:t xml:space="preserve"> and enhance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our understanding of the illegal trade at a national and regional level.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2. </w:t>
      </w:r>
      <w:r>
        <w:rPr>
          <w:rFonts w:ascii="Calibri" w:hAnsi="Calibri" w:cs="Calibri"/>
        </w:rPr>
        <w:t>Collect and compile media stories in relation to incidents of poaching, seizures, arrests and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investigations in Indonesia for input onto </w:t>
      </w:r>
      <w:proofErr w:type="spellStart"/>
      <w:r>
        <w:rPr>
          <w:rFonts w:ascii="Calibri" w:hAnsi="Calibri" w:cs="Calibri"/>
        </w:rPr>
        <w:t>iBase</w:t>
      </w:r>
      <w:proofErr w:type="spellEnd"/>
      <w:r>
        <w:rPr>
          <w:rFonts w:ascii="Calibri" w:hAnsi="Calibri" w:cs="Calibri"/>
        </w:rPr>
        <w:t>. Verification on as many of these instances as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possible with governments, regional TRAFFIC / WWF office and other NGOs in the region.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3. </w:t>
      </w:r>
      <w:r>
        <w:rPr>
          <w:rFonts w:ascii="Calibri" w:hAnsi="Calibri" w:cs="Calibri"/>
        </w:rPr>
        <w:t>To enable the consistent monitoring of cases, research and follow up to track progress as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directed/advised by the Senior Analyst –Wildlife Crime.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4. </w:t>
      </w:r>
      <w:r>
        <w:rPr>
          <w:rFonts w:ascii="Calibri" w:hAnsi="Calibri" w:cs="Calibri"/>
        </w:rPr>
        <w:t xml:space="preserve">All data input onto </w:t>
      </w:r>
      <w:proofErr w:type="spellStart"/>
      <w:r>
        <w:rPr>
          <w:rFonts w:ascii="Calibri" w:hAnsi="Calibri" w:cs="Calibri"/>
        </w:rPr>
        <w:t>iBase</w:t>
      </w:r>
      <w:proofErr w:type="spellEnd"/>
      <w:r>
        <w:rPr>
          <w:rFonts w:ascii="Calibri" w:hAnsi="Calibri" w:cs="Calibri"/>
        </w:rPr>
        <w:t xml:space="preserve"> must be complimented with further research with internal team member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external parties, as relevant.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5. </w:t>
      </w:r>
      <w:r>
        <w:rPr>
          <w:rFonts w:ascii="Calibri" w:hAnsi="Calibri" w:cs="Calibri"/>
        </w:rPr>
        <w:t>Collect and compile information regarding trade related enforcement actions, including arrests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convictions in Indonesia. All information pertaining to illegal trade is to be researched and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entered into </w:t>
      </w:r>
      <w:proofErr w:type="spellStart"/>
      <w:r>
        <w:rPr>
          <w:rFonts w:ascii="Calibri" w:hAnsi="Calibri" w:cs="Calibri"/>
        </w:rPr>
        <w:t>iBase</w:t>
      </w:r>
      <w:proofErr w:type="spellEnd"/>
      <w:r>
        <w:rPr>
          <w:rFonts w:ascii="Calibri" w:hAnsi="Calibri" w:cs="Calibri"/>
        </w:rPr>
        <w:t>.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6. </w:t>
      </w:r>
      <w:r>
        <w:rPr>
          <w:rFonts w:ascii="Calibri" w:hAnsi="Calibri" w:cs="Calibri"/>
        </w:rPr>
        <w:t>Further desk‐based research identifying emerging modus operandi, locations of concerns, and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arrests of groups / organised crime groups in relation to any type of illegal wildlife trade in the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region and entered onto the database in coordination with the Senior Analyst – Wildlife Crime.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7. </w:t>
      </w:r>
      <w:r>
        <w:rPr>
          <w:rFonts w:ascii="Calibri" w:hAnsi="Calibri" w:cs="Calibri"/>
        </w:rPr>
        <w:t>As directed and/or coordinated with the Senior Analyst – Wildlife Crime, collate information,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research and develop that information and submit for input into TRAFFIC’s various channels of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internal and external reporting, including publications as appropriate.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MAJOR DUTIES AND RESPONSIBILITIES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Carry out work in coordination with TSEA’s enforcement support team, including methodically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collecting data on illegal wildlife trade and conducting trade data analysis, as directed by the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Senior Analyst – Wildlife Crime. Coordinate and work with the Data Entry and Researcher teams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enter market survey information into </w:t>
      </w:r>
      <w:proofErr w:type="spellStart"/>
      <w:r>
        <w:rPr>
          <w:rFonts w:ascii="Calibri" w:hAnsi="Calibri" w:cs="Calibri"/>
        </w:rPr>
        <w:t>iBase</w:t>
      </w:r>
      <w:proofErr w:type="spellEnd"/>
      <w:r>
        <w:rPr>
          <w:rFonts w:ascii="Calibri" w:hAnsi="Calibri" w:cs="Calibri"/>
        </w:rPr>
        <w:t>. As tasked by TSEA management, assist to produce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robust and timely information packages.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As tasked or support to: Identify and collate information to support analytical case files, with a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particular focus on routes or networks.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Collect wildlife seizure information pertinent to Indonesia – either those conducted in Indonesia,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or where Indonesia was part of the trade route, and input the data into </w:t>
      </w:r>
      <w:proofErr w:type="spellStart"/>
      <w:r>
        <w:rPr>
          <w:rFonts w:ascii="Calibri" w:hAnsi="Calibri" w:cs="Calibri"/>
        </w:rPr>
        <w:t>iBase</w:t>
      </w:r>
      <w:proofErr w:type="spellEnd"/>
      <w:r>
        <w:rPr>
          <w:rFonts w:ascii="Calibri" w:hAnsi="Calibri" w:cs="Calibri"/>
        </w:rPr>
        <w:t xml:space="preserve"> as directed.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Information should refer to trade routes, players involved, source locations, smuggling methods,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trends, and estimated volume of wildlife in trade.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Assist the Wildlife Trade Crime Data Analyst and Data Entry and Researcher with analytical case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file and preparations as well as other enforcement related capacity building and technical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assistance.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OUTPUT AND DEADLINES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Periodic trade analysis and actionable information assessments;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Information on recent and current trends in illegal wildlife trade provided to Senior Analyst –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Wildlife Crime or TSEA Senior management point of contacts for dissemination to national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enforcement agencies, international bodies such as INTERPOL and CITES, and to policy makers as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appropriate;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Contributions as required for TRAFFIC publications, presentations and media output.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REQUIRED SKILLS AND COMPETENCIES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Experience with the collection, collation and analysis of data;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A keen eye for detail, working with databases with numerous fields and the ability to recognise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identify links between data are essential.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Familiarity with and an interest in conservation;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Sound IT skills, particularly Microsoft Excel; knowledge on the use of i2 IBM software for </w:t>
      </w:r>
      <w:proofErr w:type="spellStart"/>
      <w:r>
        <w:rPr>
          <w:rFonts w:ascii="Calibri" w:hAnsi="Calibri" w:cs="Calibri"/>
        </w:rPr>
        <w:t>iBase</w:t>
      </w:r>
      <w:proofErr w:type="spellEnd"/>
      <w:r>
        <w:rPr>
          <w:rFonts w:ascii="Calibri" w:hAnsi="Calibri" w:cs="Calibri"/>
        </w:rPr>
        <w:t>,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knowledge of Analyst Notebook advantageous;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Fluency in English and Bahasa Indonesia with excellent writing skill in both languages;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Good interpersonal skill and ability to work effectively as part of a diverse team in addition to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being capable of working independently, with respect for and sensitivity to multi‐cultural</w:t>
      </w:r>
    </w:p>
    <w:p w:rsidR="00412844" w:rsidRDefault="00412844" w:rsidP="00412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approaches;</w:t>
      </w:r>
    </w:p>
    <w:p w:rsidR="0026386D" w:rsidRDefault="00412844" w:rsidP="00412844">
      <w:r>
        <w:rPr>
          <w:rFonts w:ascii="Calibri" w:hAnsi="Calibri" w:cs="Calibri"/>
        </w:rPr>
        <w:t>7. Independent thinker and showing initiative in developing innovative</w:t>
      </w:r>
    </w:p>
    <w:sectPr w:rsidR="00263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44"/>
    <w:rsid w:val="0026386D"/>
    <w:rsid w:val="00412844"/>
    <w:rsid w:val="0081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AF1D"/>
  <w15:chartTrackingRefBased/>
  <w15:docId w15:val="{302F1084-E468-4DD1-BCFA-8FBF4A1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E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ene.chng@traff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Knightley</dc:creator>
  <cp:keywords/>
  <dc:description/>
  <cp:lastModifiedBy>Caroline Knightley</cp:lastModifiedBy>
  <cp:revision>2</cp:revision>
  <dcterms:created xsi:type="dcterms:W3CDTF">2018-04-25T17:17:00Z</dcterms:created>
  <dcterms:modified xsi:type="dcterms:W3CDTF">2018-04-25T17:22:00Z</dcterms:modified>
</cp:coreProperties>
</file>