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F479B" w14:textId="77777777" w:rsidR="00E414F9" w:rsidRPr="00021CE5" w:rsidRDefault="00E414F9" w:rsidP="00307B7E">
      <w:pPr>
        <w:spacing w:after="0"/>
        <w:rPr>
          <w:rFonts w:cstheme="minorHAnsi"/>
        </w:rPr>
      </w:pPr>
      <w:bookmarkStart w:id="0" w:name="_GoBack"/>
      <w:bookmarkEnd w:id="0"/>
    </w:p>
    <w:p w14:paraId="41CA1187" w14:textId="43188E5B" w:rsidR="00C67564" w:rsidRPr="00021CE5" w:rsidRDefault="00D015B8" w:rsidP="00A87996">
      <w:pPr>
        <w:spacing w:after="0" w:line="240" w:lineRule="auto"/>
        <w:jc w:val="center"/>
        <w:rPr>
          <w:rFonts w:cstheme="minorHAnsi"/>
          <w:b/>
          <w:lang w:val="es-CO"/>
        </w:rPr>
      </w:pPr>
      <w:r w:rsidRPr="00021CE5">
        <w:rPr>
          <w:rFonts w:cstheme="minorHAnsi"/>
          <w:b/>
          <w:lang w:val="es-CO"/>
        </w:rPr>
        <w:t xml:space="preserve">Borrador </w:t>
      </w:r>
      <w:r w:rsidR="00C67564" w:rsidRPr="00021CE5">
        <w:rPr>
          <w:rFonts w:cstheme="minorHAnsi"/>
          <w:b/>
          <w:lang w:val="es-CO"/>
        </w:rPr>
        <w:t>T</w:t>
      </w:r>
      <w:r w:rsidR="00150628" w:rsidRPr="00021CE5">
        <w:rPr>
          <w:rFonts w:cstheme="minorHAnsi"/>
          <w:b/>
          <w:lang w:val="es-CO"/>
        </w:rPr>
        <w:t>é</w:t>
      </w:r>
      <w:r w:rsidR="00C67564" w:rsidRPr="00021CE5">
        <w:rPr>
          <w:rFonts w:cstheme="minorHAnsi"/>
          <w:b/>
          <w:lang w:val="es-CO"/>
        </w:rPr>
        <w:t>rm</w:t>
      </w:r>
      <w:r w:rsidR="00E44A11" w:rsidRPr="00021CE5">
        <w:rPr>
          <w:rFonts w:cstheme="minorHAnsi"/>
          <w:b/>
          <w:lang w:val="es-CO"/>
        </w:rPr>
        <w:t xml:space="preserve">inos de referencia </w:t>
      </w:r>
    </w:p>
    <w:p w14:paraId="000F46C2" w14:textId="77777777" w:rsidR="00494385" w:rsidRPr="00021CE5" w:rsidRDefault="00494385" w:rsidP="00A87996">
      <w:pPr>
        <w:spacing w:after="0" w:line="240" w:lineRule="auto"/>
        <w:jc w:val="center"/>
        <w:rPr>
          <w:rFonts w:cstheme="minorHAnsi"/>
          <w:b/>
          <w:lang w:val="es-CO"/>
        </w:rPr>
      </w:pPr>
    </w:p>
    <w:p w14:paraId="7D987FD4" w14:textId="11BA7B1B" w:rsidR="00A87996" w:rsidRPr="00021CE5" w:rsidRDefault="007B021A" w:rsidP="00A87996">
      <w:pPr>
        <w:spacing w:after="0" w:line="240" w:lineRule="auto"/>
        <w:jc w:val="center"/>
        <w:rPr>
          <w:rFonts w:cstheme="minorHAnsi"/>
          <w:b/>
          <w:lang w:val="es-CO"/>
        </w:rPr>
      </w:pPr>
      <w:r w:rsidRPr="00A04F3B">
        <w:rPr>
          <w:rFonts w:cstheme="minorHAnsi"/>
          <w:b/>
          <w:lang w:val="es-CO"/>
        </w:rPr>
        <w:t xml:space="preserve">Consultoría para </w:t>
      </w:r>
      <w:r w:rsidR="00685483" w:rsidRPr="00A04F3B">
        <w:rPr>
          <w:rFonts w:cstheme="minorHAnsi"/>
          <w:b/>
          <w:lang w:val="es-CO"/>
        </w:rPr>
        <w:t xml:space="preserve">la definición concertada de </w:t>
      </w:r>
      <w:r w:rsidR="005F260D">
        <w:rPr>
          <w:rFonts w:cstheme="minorHAnsi"/>
          <w:b/>
          <w:lang w:val="es-CO"/>
        </w:rPr>
        <w:t xml:space="preserve">la </w:t>
      </w:r>
      <w:r w:rsidR="00A04F3B" w:rsidRPr="00A04F3B">
        <w:rPr>
          <w:rFonts w:cstheme="minorHAnsi"/>
          <w:b/>
          <w:lang w:val="es-CO"/>
        </w:rPr>
        <w:t xml:space="preserve">metodología que unifique y estandarice las actividades </w:t>
      </w:r>
      <w:r w:rsidR="005F260D">
        <w:rPr>
          <w:rFonts w:cstheme="minorHAnsi"/>
          <w:b/>
          <w:lang w:val="es-CO"/>
        </w:rPr>
        <w:t>priorizadas</w:t>
      </w:r>
      <w:r w:rsidR="00A04F3B" w:rsidRPr="00A04F3B">
        <w:rPr>
          <w:rFonts w:cstheme="minorHAnsi"/>
          <w:b/>
          <w:lang w:val="es-CO"/>
        </w:rPr>
        <w:t xml:space="preserve"> en el plan de acción de la iniciativa regional de humedales de la cuenca del Amazonas  </w:t>
      </w:r>
    </w:p>
    <w:p w14:paraId="11803067" w14:textId="67BC4046" w:rsidR="00A87996" w:rsidRPr="00021CE5" w:rsidRDefault="009B4A74" w:rsidP="00A00796">
      <w:pPr>
        <w:pStyle w:val="ListParagraph"/>
        <w:numPr>
          <w:ilvl w:val="0"/>
          <w:numId w:val="1"/>
        </w:numPr>
        <w:spacing w:after="0" w:line="240" w:lineRule="auto"/>
        <w:jc w:val="both"/>
        <w:rPr>
          <w:rFonts w:cstheme="minorHAnsi"/>
          <w:lang w:val="es-CO"/>
        </w:rPr>
      </w:pPr>
      <w:r w:rsidRPr="00021CE5">
        <w:rPr>
          <w:rFonts w:cstheme="minorHAnsi"/>
          <w:b/>
          <w:lang w:val="es-CO"/>
        </w:rPr>
        <w:t xml:space="preserve">Antecedentes </w:t>
      </w:r>
    </w:p>
    <w:p w14:paraId="1BB7E707" w14:textId="77777777" w:rsidR="009B4A74" w:rsidRPr="00021CE5" w:rsidRDefault="009B4A74" w:rsidP="00021CE5">
      <w:pPr>
        <w:spacing w:after="0" w:line="240" w:lineRule="auto"/>
        <w:rPr>
          <w:rFonts w:cstheme="minorHAnsi"/>
          <w:bCs/>
          <w:lang w:val="es-CO"/>
        </w:rPr>
      </w:pPr>
    </w:p>
    <w:p w14:paraId="3E9D5B79" w14:textId="639AAE7D" w:rsidR="009B4A74" w:rsidRPr="0092332E" w:rsidRDefault="009B4A74" w:rsidP="00021CE5">
      <w:pPr>
        <w:spacing w:before="120" w:after="120" w:line="240" w:lineRule="auto"/>
        <w:ind w:left="284"/>
        <w:jc w:val="both"/>
        <w:rPr>
          <w:rFonts w:cstheme="minorHAnsi"/>
          <w:bCs/>
          <w:lang w:val="es-CO"/>
        </w:rPr>
      </w:pPr>
      <w:r w:rsidRPr="0092332E">
        <w:rPr>
          <w:rFonts w:cstheme="minorHAnsi"/>
          <w:bCs/>
          <w:lang w:val="es-CO"/>
        </w:rPr>
        <w:t>La Convención sobre Humedales es un tratado intergubernamental, que proporciona el marco para la acción nacional y la cooperación internacional para la conservación y el uso sostenible de la biodiversidad y los servicios de los humedales. Fue el primero de los acuerdos ambientales multilaterales globales modernos y sigue siendo el único dedicado a un ecosistema crítico específico.</w:t>
      </w:r>
    </w:p>
    <w:p w14:paraId="6EFFD5A3" w14:textId="4024D1C5" w:rsidR="00A2482A" w:rsidRPr="0092332E" w:rsidRDefault="002C63B6" w:rsidP="00021CE5">
      <w:pPr>
        <w:spacing w:before="120" w:after="120" w:line="240" w:lineRule="auto"/>
        <w:ind w:left="284"/>
        <w:jc w:val="both"/>
        <w:rPr>
          <w:rFonts w:cstheme="minorHAnsi"/>
          <w:lang w:val="es-CO"/>
        </w:rPr>
      </w:pPr>
      <w:r w:rsidRPr="0092332E">
        <w:rPr>
          <w:rFonts w:cstheme="minorHAnsi"/>
          <w:bCs/>
          <w:lang w:val="es-CO"/>
        </w:rPr>
        <w:t>Las Iniciativas Regionales en el marco de la Convención sobre los Humedales</w:t>
      </w:r>
      <w:r w:rsidRPr="0092332E">
        <w:rPr>
          <w:rFonts w:cstheme="minorHAnsi"/>
          <w:lang w:val="es-CO"/>
        </w:rPr>
        <w:t xml:space="preserve"> tienen por objeto servir de medios operativos para brindar un apoyo eficaz con miras a mejorar la aplicación de la Convención en regiones geográficas concretas por medio de la cooperación internacional de carácter voluntario en cuestiones de interés común relativas a los humedales.</w:t>
      </w:r>
    </w:p>
    <w:p w14:paraId="2305DA32" w14:textId="5F903CAB" w:rsidR="00685483" w:rsidRPr="0092332E" w:rsidRDefault="00A2482A" w:rsidP="00021CE5">
      <w:pPr>
        <w:pStyle w:val="BodyText"/>
        <w:widowControl/>
        <w:spacing w:before="120" w:after="120"/>
        <w:ind w:left="284" w:firstLine="0"/>
        <w:jc w:val="both"/>
        <w:rPr>
          <w:rFonts w:asciiTheme="minorHAnsi" w:hAnsiTheme="minorHAnsi" w:cstheme="minorHAnsi"/>
        </w:rPr>
      </w:pPr>
      <w:r w:rsidRPr="0092332E">
        <w:rPr>
          <w:rFonts w:asciiTheme="minorHAnsi" w:hAnsiTheme="minorHAnsi" w:cstheme="minorHAnsi"/>
          <w:lang w:val="es-CO"/>
        </w:rPr>
        <w:t xml:space="preserve">La Iniciativa Regional </w:t>
      </w:r>
      <w:r w:rsidR="00685483" w:rsidRPr="0092332E">
        <w:rPr>
          <w:rFonts w:asciiTheme="minorHAnsi" w:hAnsiTheme="minorHAnsi" w:cstheme="minorHAnsi"/>
          <w:lang w:val="es-MX"/>
        </w:rPr>
        <w:t>para la Conservación y Uso Sostenible de los Humedales de la Cuenca Amazónica fue aprobada por el Comité Permanente de Ramsar (SC52) en junio del 2016, y</w:t>
      </w:r>
      <w:r w:rsidRPr="0092332E">
        <w:rPr>
          <w:rFonts w:asciiTheme="minorHAnsi" w:hAnsiTheme="minorHAnsi" w:cstheme="minorHAnsi"/>
          <w:lang w:val="es-CO"/>
        </w:rPr>
        <w:t xml:space="preserve"> est</w:t>
      </w:r>
      <w:r w:rsidR="00102721" w:rsidRPr="0092332E">
        <w:rPr>
          <w:rFonts w:asciiTheme="minorHAnsi" w:hAnsiTheme="minorHAnsi" w:cstheme="minorHAnsi"/>
          <w:lang w:val="es-CO"/>
        </w:rPr>
        <w:t>á</w:t>
      </w:r>
      <w:r w:rsidRPr="0092332E">
        <w:rPr>
          <w:rFonts w:asciiTheme="minorHAnsi" w:hAnsiTheme="minorHAnsi" w:cstheme="minorHAnsi"/>
          <w:lang w:val="es-CO"/>
        </w:rPr>
        <w:t xml:space="preserve"> conformada </w:t>
      </w:r>
      <w:r w:rsidR="001F18FA" w:rsidRPr="0092332E">
        <w:rPr>
          <w:rFonts w:asciiTheme="minorHAnsi" w:hAnsiTheme="minorHAnsi" w:cstheme="minorHAnsi"/>
          <w:lang w:val="es-CO"/>
        </w:rPr>
        <w:t>por las</w:t>
      </w:r>
      <w:r w:rsidR="00150628" w:rsidRPr="0092332E">
        <w:rPr>
          <w:rFonts w:asciiTheme="minorHAnsi" w:hAnsiTheme="minorHAnsi" w:cstheme="minorHAnsi"/>
          <w:lang w:val="es-CO"/>
        </w:rPr>
        <w:t xml:space="preserve"> Partes Contratantes </w:t>
      </w:r>
      <w:r w:rsidR="00150628" w:rsidRPr="0092332E">
        <w:rPr>
          <w:rFonts w:asciiTheme="minorHAnsi" w:hAnsiTheme="minorHAnsi" w:cstheme="minorHAnsi"/>
        </w:rPr>
        <w:t xml:space="preserve">de Bolivia, </w:t>
      </w:r>
      <w:proofErr w:type="spellStart"/>
      <w:r w:rsidR="00150628" w:rsidRPr="0092332E">
        <w:rPr>
          <w:rFonts w:asciiTheme="minorHAnsi" w:hAnsiTheme="minorHAnsi" w:cstheme="minorHAnsi"/>
        </w:rPr>
        <w:t>Brazil</w:t>
      </w:r>
      <w:proofErr w:type="spellEnd"/>
      <w:r w:rsidR="00150628" w:rsidRPr="0092332E">
        <w:rPr>
          <w:rFonts w:asciiTheme="minorHAnsi" w:hAnsiTheme="minorHAnsi" w:cstheme="minorHAnsi"/>
        </w:rPr>
        <w:t>, Colombia, Ecuador,</w:t>
      </w:r>
      <w:r w:rsidR="00E510A5" w:rsidRPr="0092332E">
        <w:rPr>
          <w:rFonts w:asciiTheme="minorHAnsi" w:hAnsiTheme="minorHAnsi" w:cstheme="minorHAnsi"/>
        </w:rPr>
        <w:t xml:space="preserve"> </w:t>
      </w:r>
      <w:proofErr w:type="spellStart"/>
      <w:r w:rsidR="00150628" w:rsidRPr="0092332E">
        <w:rPr>
          <w:rFonts w:asciiTheme="minorHAnsi" w:hAnsiTheme="minorHAnsi" w:cstheme="minorHAnsi"/>
        </w:rPr>
        <w:t>Peru</w:t>
      </w:r>
      <w:proofErr w:type="spellEnd"/>
      <w:r w:rsidR="00150628" w:rsidRPr="0092332E">
        <w:rPr>
          <w:rFonts w:asciiTheme="minorHAnsi" w:hAnsiTheme="minorHAnsi" w:cstheme="minorHAnsi"/>
        </w:rPr>
        <w:t xml:space="preserve">, </w:t>
      </w:r>
      <w:proofErr w:type="spellStart"/>
      <w:r w:rsidR="00150628" w:rsidRPr="0092332E">
        <w:rPr>
          <w:rFonts w:asciiTheme="minorHAnsi" w:hAnsiTheme="minorHAnsi" w:cstheme="minorHAnsi"/>
        </w:rPr>
        <w:t>Suriname</w:t>
      </w:r>
      <w:proofErr w:type="spellEnd"/>
      <w:r w:rsidR="00150628" w:rsidRPr="0092332E">
        <w:rPr>
          <w:rFonts w:asciiTheme="minorHAnsi" w:hAnsiTheme="minorHAnsi" w:cstheme="minorHAnsi"/>
        </w:rPr>
        <w:t xml:space="preserve"> </w:t>
      </w:r>
      <w:r w:rsidR="00E510A5" w:rsidRPr="0092332E">
        <w:rPr>
          <w:rFonts w:asciiTheme="minorHAnsi" w:hAnsiTheme="minorHAnsi" w:cstheme="minorHAnsi"/>
        </w:rPr>
        <w:t>y</w:t>
      </w:r>
      <w:r w:rsidR="00150628" w:rsidRPr="0092332E">
        <w:rPr>
          <w:rFonts w:asciiTheme="minorHAnsi" w:hAnsiTheme="minorHAnsi" w:cstheme="minorHAnsi"/>
        </w:rPr>
        <w:t xml:space="preserve"> Venezuela</w:t>
      </w:r>
      <w:r w:rsidR="00685483" w:rsidRPr="0092332E">
        <w:rPr>
          <w:rFonts w:asciiTheme="minorHAnsi" w:hAnsiTheme="minorHAnsi" w:cstheme="minorHAnsi"/>
        </w:rPr>
        <w:t xml:space="preserve">. </w:t>
      </w:r>
    </w:p>
    <w:p w14:paraId="3D94375D" w14:textId="77777777" w:rsidR="00685483" w:rsidRPr="0092332E" w:rsidRDefault="00685483" w:rsidP="00021CE5">
      <w:pPr>
        <w:pStyle w:val="BodyText"/>
        <w:widowControl/>
        <w:spacing w:before="120" w:after="120"/>
        <w:ind w:left="284" w:firstLine="0"/>
        <w:jc w:val="both"/>
        <w:rPr>
          <w:rFonts w:asciiTheme="minorHAnsi" w:hAnsiTheme="minorHAnsi" w:cstheme="minorHAnsi"/>
          <w:lang w:val="es-MX"/>
        </w:rPr>
      </w:pPr>
      <w:r w:rsidRPr="0092332E">
        <w:rPr>
          <w:rFonts w:asciiTheme="minorHAnsi" w:hAnsiTheme="minorHAnsi" w:cstheme="minorHAnsi"/>
          <w:lang w:val="es-MX"/>
        </w:rPr>
        <w:t>Objetivo general: Impulsar la conservación, uso y aprovechamiento sostenible de los humedales amazónicos a fin de evitar su pérdida y degradación.</w:t>
      </w:r>
    </w:p>
    <w:p w14:paraId="4451E7B8" w14:textId="6A1187D0" w:rsidR="00685483" w:rsidRPr="0092332E" w:rsidRDefault="00685483" w:rsidP="00021CE5">
      <w:pPr>
        <w:pStyle w:val="BodyText"/>
        <w:widowControl/>
        <w:spacing w:before="120" w:after="120"/>
        <w:ind w:left="284" w:firstLine="0"/>
        <w:jc w:val="both"/>
        <w:rPr>
          <w:rFonts w:asciiTheme="minorHAnsi" w:hAnsiTheme="minorHAnsi" w:cstheme="minorHAnsi"/>
          <w:lang w:val="es-MX"/>
        </w:rPr>
      </w:pPr>
      <w:r w:rsidRPr="0092332E">
        <w:rPr>
          <w:rFonts w:asciiTheme="minorHAnsi" w:hAnsiTheme="minorHAnsi" w:cstheme="minorHAnsi"/>
          <w:lang w:val="es-MX"/>
        </w:rPr>
        <w:t>Objetivos específicos:</w:t>
      </w:r>
    </w:p>
    <w:p w14:paraId="15334434" w14:textId="77777777" w:rsidR="00685483" w:rsidRPr="0092332E" w:rsidRDefault="00685483" w:rsidP="00685483">
      <w:pPr>
        <w:spacing w:after="0" w:line="240" w:lineRule="auto"/>
        <w:jc w:val="both"/>
        <w:rPr>
          <w:rFonts w:cstheme="minorHAnsi"/>
          <w:lang w:val="es-MX"/>
        </w:rPr>
      </w:pPr>
    </w:p>
    <w:p w14:paraId="6ACC47DE" w14:textId="77777777" w:rsidR="00685483" w:rsidRPr="0092332E" w:rsidRDefault="00685483" w:rsidP="00685483">
      <w:pPr>
        <w:spacing w:after="0" w:line="240" w:lineRule="auto"/>
        <w:ind w:left="720"/>
        <w:jc w:val="both"/>
        <w:rPr>
          <w:rFonts w:cstheme="minorHAnsi"/>
          <w:lang w:val="es-MX"/>
        </w:rPr>
      </w:pPr>
      <w:r w:rsidRPr="0092332E">
        <w:rPr>
          <w:rFonts w:cstheme="minorHAnsi"/>
          <w:lang w:val="es-MX"/>
        </w:rPr>
        <w:t>1)</w:t>
      </w:r>
      <w:r w:rsidRPr="0092332E">
        <w:rPr>
          <w:rFonts w:cstheme="minorHAnsi"/>
          <w:lang w:val="es-MX"/>
        </w:rPr>
        <w:tab/>
        <w:t xml:space="preserve">Promover la conservación y el manejo efectivo de los humedales prioritarios  de la </w:t>
      </w:r>
      <w:r w:rsidRPr="0092332E">
        <w:rPr>
          <w:rFonts w:cstheme="minorHAnsi"/>
          <w:lang w:val="es-MX"/>
        </w:rPr>
        <w:tab/>
        <w:t xml:space="preserve">cuenca Amazónica a través de la conectividad ecológica de sus unidades de manejo </w:t>
      </w:r>
      <w:r w:rsidRPr="0092332E">
        <w:rPr>
          <w:rFonts w:cstheme="minorHAnsi"/>
          <w:lang w:val="es-MX"/>
        </w:rPr>
        <w:tab/>
        <w:t>y/o conservación y sitios Ramsar.</w:t>
      </w:r>
    </w:p>
    <w:p w14:paraId="39EE0CB4" w14:textId="3F528FD7" w:rsidR="00685483" w:rsidRPr="0092332E" w:rsidRDefault="00685483" w:rsidP="00685483">
      <w:pPr>
        <w:spacing w:after="0" w:line="240" w:lineRule="auto"/>
        <w:jc w:val="both"/>
        <w:rPr>
          <w:rFonts w:cstheme="minorHAnsi"/>
          <w:lang w:val="es-MX"/>
        </w:rPr>
      </w:pPr>
      <w:r w:rsidRPr="0092332E">
        <w:rPr>
          <w:rFonts w:cstheme="minorHAnsi"/>
          <w:lang w:val="es-MX"/>
        </w:rPr>
        <w:tab/>
        <w:t>2)</w:t>
      </w:r>
      <w:r w:rsidRPr="0092332E">
        <w:rPr>
          <w:rFonts w:cstheme="minorHAnsi"/>
          <w:lang w:val="es-MX"/>
        </w:rPr>
        <w:tab/>
        <w:t xml:space="preserve">Gestionar la información, el conocimiento y el diálogo </w:t>
      </w:r>
      <w:proofErr w:type="gramStart"/>
      <w:r w:rsidRPr="0092332E">
        <w:rPr>
          <w:rFonts w:cstheme="minorHAnsi"/>
          <w:lang w:val="es-MX"/>
        </w:rPr>
        <w:t>de  saberes</w:t>
      </w:r>
      <w:proofErr w:type="gramEnd"/>
      <w:r w:rsidRPr="0092332E">
        <w:rPr>
          <w:rFonts w:cstheme="minorHAnsi"/>
          <w:lang w:val="es-MX"/>
        </w:rPr>
        <w:t xml:space="preserve">  en torno a los </w:t>
      </w:r>
      <w:r w:rsidRPr="0092332E">
        <w:rPr>
          <w:rFonts w:cstheme="minorHAnsi"/>
          <w:lang w:val="es-MX"/>
        </w:rPr>
        <w:tab/>
      </w:r>
      <w:r w:rsidRPr="0092332E">
        <w:rPr>
          <w:rFonts w:cstheme="minorHAnsi"/>
          <w:lang w:val="es-MX"/>
        </w:rPr>
        <w:tab/>
        <w:t xml:space="preserve">humedales.  </w:t>
      </w:r>
    </w:p>
    <w:p w14:paraId="7C6A355F" w14:textId="77777777" w:rsidR="00685483" w:rsidRPr="0092332E" w:rsidRDefault="00685483" w:rsidP="00685483">
      <w:pPr>
        <w:spacing w:after="0" w:line="240" w:lineRule="auto"/>
        <w:jc w:val="both"/>
        <w:rPr>
          <w:rFonts w:cstheme="minorHAnsi"/>
          <w:lang w:val="es-MX"/>
        </w:rPr>
      </w:pPr>
      <w:r w:rsidRPr="0092332E">
        <w:rPr>
          <w:rFonts w:cstheme="minorHAnsi"/>
          <w:lang w:val="es-MX"/>
        </w:rPr>
        <w:tab/>
        <w:t>3)</w:t>
      </w:r>
      <w:r w:rsidRPr="0092332E">
        <w:rPr>
          <w:rFonts w:cstheme="minorHAnsi"/>
          <w:lang w:val="es-MX"/>
        </w:rPr>
        <w:tab/>
        <w:t xml:space="preserve">Promover procesos de mantenimiento y restauración de la funcionalidad de los </w:t>
      </w:r>
      <w:r w:rsidRPr="0092332E">
        <w:rPr>
          <w:rFonts w:cstheme="minorHAnsi"/>
          <w:lang w:val="es-MX"/>
        </w:rPr>
        <w:tab/>
      </w:r>
      <w:r w:rsidRPr="0092332E">
        <w:rPr>
          <w:rFonts w:cstheme="minorHAnsi"/>
          <w:lang w:val="es-MX"/>
        </w:rPr>
        <w:tab/>
      </w:r>
      <w:r w:rsidRPr="0092332E">
        <w:rPr>
          <w:rFonts w:cstheme="minorHAnsi"/>
          <w:lang w:val="es-MX"/>
        </w:rPr>
        <w:tab/>
        <w:t xml:space="preserve">humedales, con la participación activa de las comunidades. </w:t>
      </w:r>
    </w:p>
    <w:p w14:paraId="118E7181" w14:textId="77777777" w:rsidR="00685483" w:rsidRPr="0092332E" w:rsidRDefault="00685483" w:rsidP="00685483">
      <w:pPr>
        <w:spacing w:after="0" w:line="240" w:lineRule="auto"/>
        <w:ind w:left="1440" w:hanging="720"/>
        <w:jc w:val="both"/>
        <w:rPr>
          <w:rFonts w:cstheme="minorHAnsi"/>
          <w:lang w:val="es-MX"/>
        </w:rPr>
      </w:pPr>
      <w:r w:rsidRPr="0092332E">
        <w:rPr>
          <w:rFonts w:cstheme="minorHAnsi"/>
          <w:lang w:val="es-MX"/>
        </w:rPr>
        <w:t>4)</w:t>
      </w:r>
      <w:r w:rsidRPr="0092332E">
        <w:rPr>
          <w:rFonts w:cstheme="minorHAnsi"/>
          <w:lang w:val="es-MX"/>
        </w:rPr>
        <w:tab/>
        <w:t>Promover la gestión integral de los humedales de la cuenca amazónica, para el uso y aprovechamiento sustentable.</w:t>
      </w:r>
    </w:p>
    <w:p w14:paraId="44FD1A75" w14:textId="77777777" w:rsidR="00685483" w:rsidRPr="0092332E" w:rsidRDefault="00685483" w:rsidP="00685483">
      <w:pPr>
        <w:spacing w:after="0" w:line="240" w:lineRule="auto"/>
        <w:jc w:val="both"/>
        <w:rPr>
          <w:rFonts w:cstheme="minorHAnsi"/>
          <w:lang w:val="es-MX"/>
        </w:rPr>
      </w:pPr>
    </w:p>
    <w:p w14:paraId="5533D18E" w14:textId="77777777" w:rsidR="00685483" w:rsidRPr="0092332E" w:rsidRDefault="00685483" w:rsidP="00F91F77">
      <w:pPr>
        <w:spacing w:after="0" w:line="240" w:lineRule="auto"/>
        <w:ind w:left="284"/>
        <w:jc w:val="both"/>
        <w:rPr>
          <w:rFonts w:cstheme="minorHAnsi"/>
          <w:lang w:val="es-MX"/>
        </w:rPr>
      </w:pPr>
      <w:r w:rsidRPr="0092332E">
        <w:rPr>
          <w:rFonts w:cstheme="minorHAnsi"/>
          <w:lang w:val="es-MX"/>
        </w:rPr>
        <w:t>Esta iniciativa cuenta con un plan de acción como herramienta para la implementación de la Iniciativa Regional y la que ha sido construida con la participación de los siete (7) países que la conforman, este plan de acción contempla las actividades necesarias y consensuadas como base para dar cumplimento a los objetivos trazados en esta iniciativa, estas son las principales actividades:</w:t>
      </w:r>
    </w:p>
    <w:p w14:paraId="12D2B365" w14:textId="77777777" w:rsidR="00F91F77" w:rsidRPr="0092332E" w:rsidRDefault="00F91F77" w:rsidP="00F91F77">
      <w:pPr>
        <w:spacing w:after="0" w:line="240" w:lineRule="auto"/>
        <w:ind w:left="284"/>
        <w:jc w:val="both"/>
        <w:rPr>
          <w:rFonts w:cstheme="minorHAnsi"/>
          <w:lang w:val="es-MX"/>
        </w:rPr>
      </w:pPr>
    </w:p>
    <w:tbl>
      <w:tblPr>
        <w:tblW w:w="8906" w:type="dxa"/>
        <w:tblInd w:w="274" w:type="dxa"/>
        <w:tblLook w:val="04A0" w:firstRow="1" w:lastRow="0" w:firstColumn="1" w:lastColumn="0" w:noHBand="0" w:noVBand="1"/>
      </w:tblPr>
      <w:tblGrid>
        <w:gridCol w:w="2458"/>
        <w:gridCol w:w="6448"/>
      </w:tblGrid>
      <w:tr w:rsidR="00F91F77" w:rsidRPr="0092332E" w14:paraId="03D3CB3C" w14:textId="77777777" w:rsidTr="00F26E5C">
        <w:trPr>
          <w:trHeight w:val="513"/>
        </w:trPr>
        <w:tc>
          <w:tcPr>
            <w:tcW w:w="2458" w:type="dxa"/>
            <w:tcBorders>
              <w:top w:val="single" w:sz="4" w:space="0" w:color="auto"/>
              <w:left w:val="single" w:sz="8" w:space="0" w:color="auto"/>
              <w:bottom w:val="single" w:sz="8" w:space="0" w:color="auto"/>
              <w:right w:val="single" w:sz="4" w:space="0" w:color="auto"/>
            </w:tcBorders>
            <w:shd w:val="clear" w:color="000000" w:fill="E2EFDA"/>
            <w:vAlign w:val="center"/>
            <w:hideMark/>
          </w:tcPr>
          <w:p w14:paraId="1D5E5D03" w14:textId="77777777" w:rsidR="00F91F77" w:rsidRPr="0092332E" w:rsidRDefault="00F91F77" w:rsidP="00A00796">
            <w:pPr>
              <w:spacing w:after="0" w:line="240" w:lineRule="auto"/>
              <w:jc w:val="center"/>
              <w:rPr>
                <w:rFonts w:eastAsia="Times New Roman" w:cstheme="minorHAnsi"/>
                <w:b/>
                <w:bCs/>
                <w:color w:val="000000"/>
              </w:rPr>
            </w:pPr>
            <w:proofErr w:type="spellStart"/>
            <w:r w:rsidRPr="0092332E">
              <w:rPr>
                <w:rFonts w:eastAsia="Times New Roman" w:cstheme="minorHAnsi"/>
                <w:b/>
                <w:bCs/>
                <w:color w:val="000000"/>
              </w:rPr>
              <w:t>Objetivos</w:t>
            </w:r>
            <w:proofErr w:type="spellEnd"/>
            <w:r w:rsidRPr="0092332E">
              <w:rPr>
                <w:rFonts w:eastAsia="Times New Roman" w:cstheme="minorHAnsi"/>
                <w:b/>
                <w:bCs/>
                <w:color w:val="000000"/>
              </w:rPr>
              <w:t xml:space="preserve"> </w:t>
            </w:r>
            <w:proofErr w:type="spellStart"/>
            <w:r w:rsidRPr="0092332E">
              <w:rPr>
                <w:rFonts w:eastAsia="Times New Roman" w:cstheme="minorHAnsi"/>
                <w:b/>
                <w:bCs/>
                <w:color w:val="000000"/>
              </w:rPr>
              <w:t>Específicos</w:t>
            </w:r>
            <w:proofErr w:type="spellEnd"/>
            <w:r w:rsidRPr="0092332E">
              <w:rPr>
                <w:rFonts w:eastAsia="Times New Roman" w:cstheme="minorHAnsi"/>
                <w:b/>
                <w:bCs/>
                <w:color w:val="000000"/>
              </w:rPr>
              <w:t xml:space="preserve"> </w:t>
            </w:r>
          </w:p>
        </w:tc>
        <w:tc>
          <w:tcPr>
            <w:tcW w:w="6448" w:type="dxa"/>
            <w:tcBorders>
              <w:top w:val="single" w:sz="4" w:space="0" w:color="auto"/>
              <w:left w:val="nil"/>
              <w:bottom w:val="single" w:sz="8" w:space="0" w:color="auto"/>
              <w:right w:val="single" w:sz="4" w:space="0" w:color="auto"/>
            </w:tcBorders>
            <w:shd w:val="clear" w:color="000000" w:fill="E2EFDA"/>
            <w:vAlign w:val="center"/>
            <w:hideMark/>
          </w:tcPr>
          <w:p w14:paraId="48230DC3" w14:textId="77777777" w:rsidR="00F91F77" w:rsidRPr="0092332E" w:rsidRDefault="00F91F77" w:rsidP="00A00796">
            <w:pPr>
              <w:spacing w:after="0" w:line="240" w:lineRule="auto"/>
              <w:jc w:val="center"/>
              <w:rPr>
                <w:rFonts w:eastAsia="Times New Roman" w:cstheme="minorHAnsi"/>
                <w:b/>
                <w:bCs/>
                <w:color w:val="000000"/>
              </w:rPr>
            </w:pPr>
            <w:proofErr w:type="spellStart"/>
            <w:r w:rsidRPr="0092332E">
              <w:rPr>
                <w:rFonts w:eastAsia="Times New Roman" w:cstheme="minorHAnsi"/>
                <w:b/>
                <w:bCs/>
                <w:color w:val="000000"/>
              </w:rPr>
              <w:t>Actividades</w:t>
            </w:r>
            <w:proofErr w:type="spellEnd"/>
          </w:p>
        </w:tc>
      </w:tr>
      <w:tr w:rsidR="00F91F77" w:rsidRPr="009C1735" w14:paraId="551044DB" w14:textId="77777777" w:rsidTr="00F26E5C">
        <w:trPr>
          <w:trHeight w:val="587"/>
        </w:trPr>
        <w:tc>
          <w:tcPr>
            <w:tcW w:w="2458" w:type="dxa"/>
            <w:vMerge w:val="restart"/>
            <w:tcBorders>
              <w:top w:val="nil"/>
              <w:left w:val="single" w:sz="8" w:space="0" w:color="auto"/>
              <w:bottom w:val="single" w:sz="8" w:space="0" w:color="000000"/>
              <w:right w:val="single" w:sz="4" w:space="0" w:color="auto"/>
            </w:tcBorders>
            <w:shd w:val="clear" w:color="auto" w:fill="auto"/>
            <w:vAlign w:val="center"/>
            <w:hideMark/>
          </w:tcPr>
          <w:p w14:paraId="6F2864A8" w14:textId="77777777" w:rsidR="00F91F77" w:rsidRPr="0092332E" w:rsidRDefault="00F91F77" w:rsidP="00021CE5">
            <w:pPr>
              <w:spacing w:after="0" w:line="240" w:lineRule="auto"/>
              <w:jc w:val="both"/>
              <w:rPr>
                <w:rFonts w:eastAsia="Times New Roman" w:cstheme="minorHAnsi"/>
                <w:color w:val="000000"/>
                <w:lang w:val="es-MX"/>
              </w:rPr>
            </w:pPr>
            <w:r w:rsidRPr="0092332E">
              <w:rPr>
                <w:rFonts w:eastAsia="Times New Roman" w:cstheme="minorHAnsi"/>
                <w:color w:val="000000"/>
                <w:lang w:val="es-MX"/>
              </w:rPr>
              <w:t xml:space="preserve">1. Promover la gestión integral, conservación y manejo efectivo de los humedales prioritarios  de la cuenca Amazónica, </w:t>
            </w:r>
            <w:r w:rsidRPr="0092332E">
              <w:rPr>
                <w:rFonts w:eastAsia="Times New Roman" w:cstheme="minorHAnsi"/>
                <w:color w:val="000000"/>
                <w:lang w:val="es-MX"/>
              </w:rPr>
              <w:lastRenderedPageBreak/>
              <w:t>a través de la conectividad  ecológica de sus unidades de manejo, la designación de nuevos sitios, y la promoción de su uso y aprovechamiento sustentable.</w:t>
            </w:r>
          </w:p>
        </w:tc>
        <w:tc>
          <w:tcPr>
            <w:tcW w:w="6448" w:type="dxa"/>
            <w:tcBorders>
              <w:top w:val="nil"/>
              <w:left w:val="nil"/>
              <w:bottom w:val="single" w:sz="4" w:space="0" w:color="auto"/>
              <w:right w:val="single" w:sz="4" w:space="0" w:color="auto"/>
            </w:tcBorders>
            <w:shd w:val="clear" w:color="auto" w:fill="auto"/>
            <w:vAlign w:val="center"/>
            <w:hideMark/>
          </w:tcPr>
          <w:p w14:paraId="7BAA7325" w14:textId="65ED30A8"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lastRenderedPageBreak/>
              <w:t>1.1. Realizar el Inventario de los humedales de la cuenca amazónica para identificar áreas prioritarias, establecer medidas y el reporte de extensión de humedales</w:t>
            </w:r>
            <w:r w:rsidR="00741D2F">
              <w:rPr>
                <w:rFonts w:eastAsia="Times New Roman" w:cstheme="minorHAnsi"/>
                <w:color w:val="000000"/>
                <w:lang w:val="es-MX"/>
              </w:rPr>
              <w:t>.</w:t>
            </w:r>
          </w:p>
        </w:tc>
      </w:tr>
      <w:tr w:rsidR="00F91F77" w:rsidRPr="009C1735" w14:paraId="297B858E" w14:textId="77777777" w:rsidTr="00F26E5C">
        <w:trPr>
          <w:trHeight w:val="293"/>
        </w:trPr>
        <w:tc>
          <w:tcPr>
            <w:tcW w:w="2458" w:type="dxa"/>
            <w:vMerge/>
            <w:tcBorders>
              <w:top w:val="nil"/>
              <w:left w:val="single" w:sz="8" w:space="0" w:color="auto"/>
              <w:bottom w:val="single" w:sz="8" w:space="0" w:color="000000"/>
              <w:right w:val="single" w:sz="4" w:space="0" w:color="auto"/>
            </w:tcBorders>
            <w:vAlign w:val="center"/>
            <w:hideMark/>
          </w:tcPr>
          <w:p w14:paraId="6C2E6D7B"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auto" w:fill="auto"/>
            <w:vAlign w:val="center"/>
            <w:hideMark/>
          </w:tcPr>
          <w:p w14:paraId="4C2B056A" w14:textId="505B9EF0"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1.2. Identificación y designación de sitios Ramsar, de acuerdo a la priorización de cada país</w:t>
            </w:r>
            <w:r w:rsidR="00741D2F">
              <w:rPr>
                <w:rFonts w:eastAsia="Times New Roman" w:cstheme="minorHAnsi"/>
                <w:color w:val="000000"/>
                <w:lang w:val="es-MX"/>
              </w:rPr>
              <w:t>.</w:t>
            </w:r>
          </w:p>
        </w:tc>
      </w:tr>
      <w:tr w:rsidR="00F91F77" w:rsidRPr="009C1735" w14:paraId="015EF142" w14:textId="77777777" w:rsidTr="00F26E5C">
        <w:trPr>
          <w:trHeight w:val="587"/>
        </w:trPr>
        <w:tc>
          <w:tcPr>
            <w:tcW w:w="2458" w:type="dxa"/>
            <w:vMerge/>
            <w:tcBorders>
              <w:top w:val="nil"/>
              <w:left w:val="single" w:sz="8" w:space="0" w:color="auto"/>
              <w:bottom w:val="single" w:sz="8" w:space="0" w:color="000000"/>
              <w:right w:val="single" w:sz="4" w:space="0" w:color="auto"/>
            </w:tcBorders>
            <w:vAlign w:val="center"/>
            <w:hideMark/>
          </w:tcPr>
          <w:p w14:paraId="02BF6E75"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auto" w:fill="auto"/>
            <w:vAlign w:val="center"/>
            <w:hideMark/>
          </w:tcPr>
          <w:p w14:paraId="04FD3821" w14:textId="57708435"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1.3. Identificación y conformación participativa de corredores que favorezcan la conectividad ecológica de los humedales de la cuenca amazónica</w:t>
            </w:r>
            <w:r w:rsidR="00741D2F">
              <w:rPr>
                <w:rFonts w:eastAsia="Times New Roman" w:cstheme="minorHAnsi"/>
                <w:color w:val="000000"/>
                <w:lang w:val="es-MX"/>
              </w:rPr>
              <w:t>.</w:t>
            </w:r>
          </w:p>
        </w:tc>
      </w:tr>
      <w:tr w:rsidR="00F91F77" w:rsidRPr="009C1735" w14:paraId="27335095" w14:textId="77777777" w:rsidTr="00F26E5C">
        <w:trPr>
          <w:trHeight w:val="587"/>
        </w:trPr>
        <w:tc>
          <w:tcPr>
            <w:tcW w:w="2458" w:type="dxa"/>
            <w:vMerge/>
            <w:tcBorders>
              <w:top w:val="nil"/>
              <w:left w:val="single" w:sz="8" w:space="0" w:color="auto"/>
              <w:bottom w:val="single" w:sz="8" w:space="0" w:color="000000"/>
              <w:right w:val="single" w:sz="4" w:space="0" w:color="auto"/>
            </w:tcBorders>
            <w:vAlign w:val="center"/>
            <w:hideMark/>
          </w:tcPr>
          <w:p w14:paraId="325A1BFA"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auto" w:fill="auto"/>
            <w:vAlign w:val="center"/>
            <w:hideMark/>
          </w:tcPr>
          <w:p w14:paraId="45F01A72" w14:textId="128CC3AB"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1.4. Formulación e implementación participativa de los Planes de Manejo o instrumento de planificación de los humedales prioritarios en la cuenca de la Amazonía</w:t>
            </w:r>
            <w:r w:rsidR="00741D2F">
              <w:rPr>
                <w:rFonts w:eastAsia="Times New Roman" w:cstheme="minorHAnsi"/>
                <w:color w:val="000000"/>
                <w:lang w:val="es-MX"/>
              </w:rPr>
              <w:t>.</w:t>
            </w:r>
          </w:p>
        </w:tc>
      </w:tr>
      <w:tr w:rsidR="00F91F77" w:rsidRPr="0092332E" w14:paraId="0C0B69C7" w14:textId="77777777" w:rsidTr="00F26E5C">
        <w:trPr>
          <w:trHeight w:val="293"/>
        </w:trPr>
        <w:tc>
          <w:tcPr>
            <w:tcW w:w="2458" w:type="dxa"/>
            <w:vMerge/>
            <w:tcBorders>
              <w:top w:val="nil"/>
              <w:left w:val="single" w:sz="8" w:space="0" w:color="auto"/>
              <w:bottom w:val="single" w:sz="8" w:space="0" w:color="000000"/>
              <w:right w:val="single" w:sz="4" w:space="0" w:color="auto"/>
            </w:tcBorders>
            <w:vAlign w:val="center"/>
            <w:hideMark/>
          </w:tcPr>
          <w:p w14:paraId="76A73918"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auto" w:fill="auto"/>
            <w:vAlign w:val="center"/>
            <w:hideMark/>
          </w:tcPr>
          <w:p w14:paraId="08464D2D" w14:textId="7F45F42F" w:rsidR="00F91F77" w:rsidRPr="0092332E" w:rsidRDefault="00F91F77" w:rsidP="00741D2F">
            <w:pPr>
              <w:spacing w:after="0" w:line="240" w:lineRule="auto"/>
              <w:jc w:val="both"/>
              <w:rPr>
                <w:rFonts w:eastAsia="Times New Roman" w:cstheme="minorHAnsi"/>
                <w:color w:val="000000"/>
              </w:rPr>
            </w:pPr>
            <w:r w:rsidRPr="0092332E">
              <w:rPr>
                <w:rFonts w:eastAsia="Times New Roman" w:cstheme="minorHAnsi"/>
                <w:color w:val="000000"/>
              </w:rPr>
              <w:t xml:space="preserve">1.5. </w:t>
            </w:r>
            <w:proofErr w:type="spellStart"/>
            <w:r w:rsidRPr="0092332E">
              <w:rPr>
                <w:rFonts w:eastAsia="Times New Roman" w:cstheme="minorHAnsi"/>
                <w:color w:val="000000"/>
              </w:rPr>
              <w:t>Identificación</w:t>
            </w:r>
            <w:proofErr w:type="spellEnd"/>
            <w:r w:rsidRPr="0092332E">
              <w:rPr>
                <w:rFonts w:eastAsia="Times New Roman" w:cstheme="minorHAnsi"/>
                <w:color w:val="000000"/>
              </w:rPr>
              <w:t xml:space="preserve"> de </w:t>
            </w:r>
            <w:proofErr w:type="spellStart"/>
            <w:r w:rsidR="00741D2F">
              <w:rPr>
                <w:rFonts w:eastAsia="Times New Roman" w:cstheme="minorHAnsi"/>
                <w:color w:val="000000"/>
              </w:rPr>
              <w:t>actores</w:t>
            </w:r>
            <w:proofErr w:type="spellEnd"/>
            <w:r w:rsidR="00741D2F">
              <w:rPr>
                <w:rFonts w:eastAsia="Times New Roman" w:cstheme="minorHAnsi"/>
                <w:color w:val="000000"/>
              </w:rPr>
              <w:t>.</w:t>
            </w:r>
          </w:p>
        </w:tc>
      </w:tr>
      <w:tr w:rsidR="00F91F77" w:rsidRPr="009C1735" w14:paraId="3F97C6E2" w14:textId="77777777" w:rsidTr="00F26E5C">
        <w:trPr>
          <w:trHeight w:val="587"/>
        </w:trPr>
        <w:tc>
          <w:tcPr>
            <w:tcW w:w="2458" w:type="dxa"/>
            <w:vMerge/>
            <w:tcBorders>
              <w:top w:val="nil"/>
              <w:left w:val="single" w:sz="8" w:space="0" w:color="auto"/>
              <w:bottom w:val="single" w:sz="8" w:space="0" w:color="000000"/>
              <w:right w:val="single" w:sz="4" w:space="0" w:color="auto"/>
            </w:tcBorders>
            <w:vAlign w:val="center"/>
            <w:hideMark/>
          </w:tcPr>
          <w:p w14:paraId="2CE5B423" w14:textId="77777777" w:rsidR="00F91F77" w:rsidRPr="0092332E" w:rsidRDefault="00F91F77" w:rsidP="00A00796">
            <w:pPr>
              <w:spacing w:after="0" w:line="240" w:lineRule="auto"/>
              <w:rPr>
                <w:rFonts w:eastAsia="Times New Roman" w:cstheme="minorHAnsi"/>
                <w:color w:val="000000"/>
              </w:rPr>
            </w:pPr>
          </w:p>
        </w:tc>
        <w:tc>
          <w:tcPr>
            <w:tcW w:w="6448" w:type="dxa"/>
            <w:tcBorders>
              <w:top w:val="nil"/>
              <w:left w:val="nil"/>
              <w:bottom w:val="single" w:sz="4" w:space="0" w:color="auto"/>
              <w:right w:val="single" w:sz="4" w:space="0" w:color="auto"/>
            </w:tcBorders>
            <w:shd w:val="clear" w:color="auto" w:fill="auto"/>
            <w:vAlign w:val="center"/>
            <w:hideMark/>
          </w:tcPr>
          <w:p w14:paraId="033C6914" w14:textId="77777777"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 xml:space="preserve">1.6. Generar estrategias para el uso y aprovechamiento sustentable  de los humedales de la cuenca amazónica </w:t>
            </w:r>
          </w:p>
        </w:tc>
      </w:tr>
      <w:tr w:rsidR="00F91F77" w:rsidRPr="009C1735" w14:paraId="0BAADCFD" w14:textId="77777777" w:rsidTr="00F26E5C">
        <w:trPr>
          <w:trHeight w:val="601"/>
        </w:trPr>
        <w:tc>
          <w:tcPr>
            <w:tcW w:w="2458" w:type="dxa"/>
            <w:vMerge/>
            <w:tcBorders>
              <w:top w:val="nil"/>
              <w:left w:val="single" w:sz="8" w:space="0" w:color="auto"/>
              <w:bottom w:val="single" w:sz="8" w:space="0" w:color="000000"/>
              <w:right w:val="single" w:sz="4" w:space="0" w:color="auto"/>
            </w:tcBorders>
            <w:vAlign w:val="center"/>
            <w:hideMark/>
          </w:tcPr>
          <w:p w14:paraId="3CB5A2CC"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8" w:space="0" w:color="auto"/>
              <w:right w:val="single" w:sz="4" w:space="0" w:color="auto"/>
            </w:tcBorders>
            <w:shd w:val="clear" w:color="auto" w:fill="auto"/>
            <w:vAlign w:val="center"/>
            <w:hideMark/>
          </w:tcPr>
          <w:p w14:paraId="1F333CA9" w14:textId="12B1B28F"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1.7. Seguimiento y evaluación de las estrategias para el uso y aprovechamiento sustentable de los humedales de la cuenca amazónica</w:t>
            </w:r>
            <w:r w:rsidR="006B1AA2">
              <w:rPr>
                <w:rFonts w:eastAsia="Times New Roman" w:cstheme="minorHAnsi"/>
                <w:color w:val="000000"/>
                <w:lang w:val="es-MX"/>
              </w:rPr>
              <w:t xml:space="preserve"> incluyendo indicadores y un protocolo de apoyo al proceso.</w:t>
            </w:r>
          </w:p>
        </w:tc>
      </w:tr>
      <w:tr w:rsidR="00F91F77" w:rsidRPr="009C1735" w14:paraId="044CDD55" w14:textId="77777777" w:rsidTr="00F26E5C">
        <w:trPr>
          <w:trHeight w:val="293"/>
        </w:trPr>
        <w:tc>
          <w:tcPr>
            <w:tcW w:w="2458" w:type="dxa"/>
            <w:vMerge w:val="restart"/>
            <w:tcBorders>
              <w:top w:val="nil"/>
              <w:left w:val="single" w:sz="8" w:space="0" w:color="auto"/>
              <w:bottom w:val="single" w:sz="4" w:space="0" w:color="auto"/>
              <w:right w:val="single" w:sz="4" w:space="0" w:color="auto"/>
            </w:tcBorders>
            <w:shd w:val="clear" w:color="000000" w:fill="FFFFFF"/>
            <w:vAlign w:val="center"/>
            <w:hideMark/>
          </w:tcPr>
          <w:p w14:paraId="34EC953A" w14:textId="77777777" w:rsidR="00F91F77" w:rsidRPr="0092332E" w:rsidRDefault="00F91F77" w:rsidP="00021CE5">
            <w:pPr>
              <w:spacing w:after="0" w:line="240" w:lineRule="auto"/>
              <w:jc w:val="both"/>
              <w:rPr>
                <w:rFonts w:eastAsia="Times New Roman" w:cstheme="minorHAnsi"/>
                <w:color w:val="000000"/>
                <w:lang w:val="es-MX"/>
              </w:rPr>
            </w:pPr>
            <w:r w:rsidRPr="0092332E">
              <w:rPr>
                <w:rFonts w:eastAsia="Times New Roman" w:cstheme="minorHAnsi"/>
                <w:color w:val="000000"/>
                <w:lang w:val="es-MX"/>
              </w:rPr>
              <w:t xml:space="preserve">2. Gestionar la información, el conocimiento y el diálogo </w:t>
            </w:r>
            <w:proofErr w:type="gramStart"/>
            <w:r w:rsidRPr="0092332E">
              <w:rPr>
                <w:rFonts w:eastAsia="Times New Roman" w:cstheme="minorHAnsi"/>
                <w:color w:val="000000"/>
                <w:lang w:val="es-MX"/>
              </w:rPr>
              <w:t>de  saberes</w:t>
            </w:r>
            <w:proofErr w:type="gramEnd"/>
            <w:r w:rsidRPr="0092332E">
              <w:rPr>
                <w:rFonts w:eastAsia="Times New Roman" w:cstheme="minorHAnsi"/>
                <w:color w:val="000000"/>
                <w:lang w:val="es-MX"/>
              </w:rPr>
              <w:t xml:space="preserve">  en torno a los humedales </w:t>
            </w:r>
          </w:p>
        </w:tc>
        <w:tc>
          <w:tcPr>
            <w:tcW w:w="6448" w:type="dxa"/>
            <w:tcBorders>
              <w:top w:val="nil"/>
              <w:left w:val="nil"/>
              <w:bottom w:val="single" w:sz="4" w:space="0" w:color="auto"/>
              <w:right w:val="single" w:sz="4" w:space="0" w:color="auto"/>
            </w:tcBorders>
            <w:shd w:val="clear" w:color="000000" w:fill="FFFFFF"/>
            <w:vAlign w:val="center"/>
            <w:hideMark/>
          </w:tcPr>
          <w:p w14:paraId="73259833" w14:textId="77777777"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2.1. Priorizar las línea de investigación</w:t>
            </w:r>
          </w:p>
        </w:tc>
      </w:tr>
      <w:tr w:rsidR="00F91F77" w:rsidRPr="009C1735" w14:paraId="32E98EC4" w14:textId="77777777" w:rsidTr="00F26E5C">
        <w:trPr>
          <w:trHeight w:val="587"/>
        </w:trPr>
        <w:tc>
          <w:tcPr>
            <w:tcW w:w="2458" w:type="dxa"/>
            <w:vMerge/>
            <w:tcBorders>
              <w:top w:val="nil"/>
              <w:left w:val="single" w:sz="8" w:space="0" w:color="auto"/>
              <w:bottom w:val="single" w:sz="4" w:space="0" w:color="auto"/>
              <w:right w:val="single" w:sz="4" w:space="0" w:color="auto"/>
            </w:tcBorders>
            <w:vAlign w:val="center"/>
            <w:hideMark/>
          </w:tcPr>
          <w:p w14:paraId="13D3C2A6" w14:textId="77777777" w:rsidR="00F91F77" w:rsidRPr="0092332E" w:rsidRDefault="00F91F77" w:rsidP="00021CE5">
            <w:pPr>
              <w:spacing w:after="0" w:line="240" w:lineRule="auto"/>
              <w:jc w:val="both"/>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000000" w:fill="FFFFFF"/>
            <w:vAlign w:val="center"/>
            <w:hideMark/>
          </w:tcPr>
          <w:p w14:paraId="3DDF19B2" w14:textId="690DB1E7"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 xml:space="preserve">2.2. Definición y desarrollo de metodologías participativas y protocolos </w:t>
            </w:r>
            <w:r w:rsidR="00741D2F">
              <w:rPr>
                <w:rFonts w:eastAsia="Times New Roman" w:cstheme="minorHAnsi"/>
                <w:color w:val="000000"/>
                <w:lang w:val="es-MX"/>
              </w:rPr>
              <w:t>y</w:t>
            </w:r>
            <w:r w:rsidRPr="0092332E">
              <w:rPr>
                <w:rFonts w:eastAsia="Times New Roman" w:cstheme="minorHAnsi"/>
                <w:color w:val="000000"/>
                <w:lang w:val="es-MX"/>
              </w:rPr>
              <w:t xml:space="preserve"> herramientas técnicas para el monitoreo en los humedales </w:t>
            </w:r>
          </w:p>
        </w:tc>
      </w:tr>
      <w:tr w:rsidR="00F91F77" w:rsidRPr="009C1735" w14:paraId="5CDFCAA6" w14:textId="77777777" w:rsidTr="00F26E5C">
        <w:trPr>
          <w:trHeight w:val="895"/>
        </w:trPr>
        <w:tc>
          <w:tcPr>
            <w:tcW w:w="2458" w:type="dxa"/>
            <w:vMerge/>
            <w:tcBorders>
              <w:top w:val="nil"/>
              <w:left w:val="single" w:sz="8" w:space="0" w:color="auto"/>
              <w:bottom w:val="single" w:sz="4" w:space="0" w:color="auto"/>
              <w:right w:val="single" w:sz="4" w:space="0" w:color="auto"/>
            </w:tcBorders>
            <w:vAlign w:val="center"/>
            <w:hideMark/>
          </w:tcPr>
          <w:p w14:paraId="4516CB85" w14:textId="77777777" w:rsidR="00F91F77" w:rsidRPr="0092332E" w:rsidRDefault="00F91F77" w:rsidP="00021CE5">
            <w:pPr>
              <w:spacing w:after="0" w:line="240" w:lineRule="auto"/>
              <w:jc w:val="both"/>
              <w:rPr>
                <w:rFonts w:eastAsia="Times New Roman" w:cstheme="minorHAnsi"/>
                <w:color w:val="000000"/>
                <w:lang w:val="es-MX"/>
              </w:rPr>
            </w:pPr>
          </w:p>
        </w:tc>
        <w:tc>
          <w:tcPr>
            <w:tcW w:w="6448" w:type="dxa"/>
            <w:tcBorders>
              <w:top w:val="nil"/>
              <w:left w:val="nil"/>
              <w:bottom w:val="nil"/>
              <w:right w:val="single" w:sz="4" w:space="0" w:color="auto"/>
            </w:tcBorders>
            <w:shd w:val="clear" w:color="000000" w:fill="FFFFFF"/>
            <w:vAlign w:val="center"/>
            <w:hideMark/>
          </w:tcPr>
          <w:p w14:paraId="168A90C0" w14:textId="77777777" w:rsidR="00F91F77" w:rsidRPr="0092332E" w:rsidRDefault="00F91F77" w:rsidP="00741D2F">
            <w:pPr>
              <w:spacing w:after="0" w:line="240" w:lineRule="auto"/>
              <w:jc w:val="both"/>
              <w:rPr>
                <w:rFonts w:eastAsia="Times New Roman" w:cstheme="minorHAnsi"/>
                <w:lang w:val="es-MX"/>
              </w:rPr>
            </w:pPr>
            <w:r w:rsidRPr="0092332E">
              <w:rPr>
                <w:rFonts w:eastAsia="Times New Roman" w:cstheme="minorHAnsi"/>
                <w:lang w:val="es-MX"/>
              </w:rPr>
              <w:t>2.3. Elaborar la propuesta de la red de sitios Ramsar de la cuenca Amazónica  para el intercambio de información y propiciar el dialogo de saberes que pueda ser complementada con otros sistemas de información priorizados por cada país</w:t>
            </w:r>
          </w:p>
        </w:tc>
      </w:tr>
      <w:tr w:rsidR="00F91F77" w:rsidRPr="009C1735" w14:paraId="4D396D96" w14:textId="77777777" w:rsidTr="00F26E5C">
        <w:trPr>
          <w:trHeight w:val="293"/>
        </w:trPr>
        <w:tc>
          <w:tcPr>
            <w:tcW w:w="2458" w:type="dxa"/>
            <w:vMerge w:val="restart"/>
            <w:tcBorders>
              <w:top w:val="single" w:sz="8" w:space="0" w:color="auto"/>
              <w:left w:val="single" w:sz="8" w:space="0" w:color="auto"/>
              <w:bottom w:val="single" w:sz="8" w:space="0" w:color="000000"/>
              <w:right w:val="single" w:sz="4" w:space="0" w:color="auto"/>
            </w:tcBorders>
            <w:shd w:val="clear" w:color="000000" w:fill="FFFFFF"/>
            <w:vAlign w:val="center"/>
            <w:hideMark/>
          </w:tcPr>
          <w:p w14:paraId="106E254A" w14:textId="77777777" w:rsidR="00F91F77" w:rsidRPr="0092332E" w:rsidRDefault="00F91F77" w:rsidP="00021CE5">
            <w:pPr>
              <w:spacing w:after="0" w:line="240" w:lineRule="auto"/>
              <w:jc w:val="both"/>
              <w:rPr>
                <w:rFonts w:eastAsia="Times New Roman" w:cstheme="minorHAnsi"/>
                <w:color w:val="000000"/>
                <w:lang w:val="es-MX"/>
              </w:rPr>
            </w:pPr>
            <w:r w:rsidRPr="0092332E">
              <w:rPr>
                <w:rFonts w:eastAsia="Times New Roman" w:cstheme="minorHAnsi"/>
                <w:color w:val="000000"/>
                <w:lang w:val="es-MX"/>
              </w:rPr>
              <w:t>3. Promover procesos de mantenimiento y restauración de la funcionalidad de los humedales, con la participación activa de las comunidades</w:t>
            </w:r>
          </w:p>
        </w:tc>
        <w:tc>
          <w:tcPr>
            <w:tcW w:w="6448" w:type="dxa"/>
            <w:tcBorders>
              <w:top w:val="single" w:sz="8" w:space="0" w:color="auto"/>
              <w:left w:val="nil"/>
              <w:bottom w:val="single" w:sz="4" w:space="0" w:color="auto"/>
              <w:right w:val="single" w:sz="4" w:space="0" w:color="auto"/>
            </w:tcBorders>
            <w:shd w:val="clear" w:color="000000" w:fill="FFFFFF"/>
            <w:vAlign w:val="center"/>
            <w:hideMark/>
          </w:tcPr>
          <w:p w14:paraId="6C993955" w14:textId="0B812AEB" w:rsidR="00F91F77" w:rsidRPr="0092332E" w:rsidRDefault="00F91F77" w:rsidP="00741D2F">
            <w:pPr>
              <w:spacing w:after="0" w:line="240" w:lineRule="auto"/>
              <w:jc w:val="both"/>
              <w:rPr>
                <w:rFonts w:eastAsia="Times New Roman" w:cstheme="minorHAnsi"/>
                <w:lang w:val="es-MX"/>
              </w:rPr>
            </w:pPr>
            <w:r w:rsidRPr="0092332E">
              <w:rPr>
                <w:rFonts w:eastAsia="Times New Roman" w:cstheme="minorHAnsi"/>
                <w:lang w:val="es-MX"/>
              </w:rPr>
              <w:t>3.1. Identificar el estado de conservación de los humedales</w:t>
            </w:r>
            <w:r w:rsidR="004A7E08">
              <w:rPr>
                <w:rFonts w:eastAsia="Times New Roman" w:cstheme="minorHAnsi"/>
                <w:lang w:val="es-MX"/>
              </w:rPr>
              <w:t>.</w:t>
            </w:r>
          </w:p>
        </w:tc>
      </w:tr>
      <w:tr w:rsidR="00F91F77" w:rsidRPr="009C1735" w14:paraId="651F7BBC" w14:textId="77777777" w:rsidTr="00F26E5C">
        <w:trPr>
          <w:trHeight w:val="293"/>
        </w:trPr>
        <w:tc>
          <w:tcPr>
            <w:tcW w:w="2458" w:type="dxa"/>
            <w:vMerge/>
            <w:tcBorders>
              <w:top w:val="single" w:sz="8" w:space="0" w:color="auto"/>
              <w:left w:val="single" w:sz="8" w:space="0" w:color="auto"/>
              <w:bottom w:val="single" w:sz="8" w:space="0" w:color="000000"/>
              <w:right w:val="single" w:sz="4" w:space="0" w:color="auto"/>
            </w:tcBorders>
            <w:vAlign w:val="center"/>
            <w:hideMark/>
          </w:tcPr>
          <w:p w14:paraId="2F2DE923" w14:textId="77777777" w:rsidR="00F91F77" w:rsidRPr="0092332E" w:rsidRDefault="00F91F77" w:rsidP="00A00796">
            <w:pPr>
              <w:spacing w:after="0" w:line="240" w:lineRule="auto"/>
              <w:rPr>
                <w:rFonts w:eastAsia="Times New Roman" w:cstheme="minorHAnsi"/>
                <w:color w:val="000000"/>
                <w:lang w:val="es-MX"/>
              </w:rPr>
            </w:pPr>
          </w:p>
        </w:tc>
        <w:tc>
          <w:tcPr>
            <w:tcW w:w="6448" w:type="dxa"/>
            <w:tcBorders>
              <w:top w:val="nil"/>
              <w:left w:val="nil"/>
              <w:bottom w:val="single" w:sz="4" w:space="0" w:color="auto"/>
              <w:right w:val="single" w:sz="4" w:space="0" w:color="auto"/>
            </w:tcBorders>
            <w:shd w:val="clear" w:color="000000" w:fill="FFFFFF"/>
            <w:vAlign w:val="center"/>
            <w:hideMark/>
          </w:tcPr>
          <w:p w14:paraId="0F55AECC" w14:textId="502AC235" w:rsidR="00F91F77" w:rsidRPr="0092332E" w:rsidRDefault="00F91F77" w:rsidP="00741D2F">
            <w:pPr>
              <w:spacing w:after="0" w:line="240" w:lineRule="auto"/>
              <w:jc w:val="both"/>
              <w:rPr>
                <w:rFonts w:eastAsia="Times New Roman" w:cstheme="minorHAnsi"/>
                <w:color w:val="000000"/>
                <w:lang w:val="es-MX"/>
              </w:rPr>
            </w:pPr>
            <w:r w:rsidRPr="0092332E">
              <w:rPr>
                <w:rFonts w:eastAsia="Times New Roman" w:cstheme="minorHAnsi"/>
                <w:color w:val="000000"/>
                <w:lang w:val="es-MX"/>
              </w:rPr>
              <w:t>3.2. Identificar los factores de degradación de humedales</w:t>
            </w:r>
            <w:r w:rsidR="006B1AA2">
              <w:rPr>
                <w:rFonts w:eastAsia="Times New Roman" w:cstheme="minorHAnsi"/>
                <w:color w:val="000000"/>
                <w:lang w:val="es-MX"/>
              </w:rPr>
              <w:t xml:space="preserve"> y estimación de humedales degradados en la cuenca amazónica.</w:t>
            </w:r>
          </w:p>
        </w:tc>
      </w:tr>
      <w:tr w:rsidR="006B1AA2" w:rsidRPr="009C1735" w14:paraId="539275EF" w14:textId="77777777" w:rsidTr="00F26E5C">
        <w:trPr>
          <w:trHeight w:val="601"/>
        </w:trPr>
        <w:tc>
          <w:tcPr>
            <w:tcW w:w="2458" w:type="dxa"/>
            <w:vMerge/>
            <w:tcBorders>
              <w:top w:val="single" w:sz="8" w:space="0" w:color="auto"/>
              <w:left w:val="single" w:sz="8" w:space="0" w:color="auto"/>
              <w:bottom w:val="single" w:sz="8" w:space="0" w:color="000000"/>
              <w:right w:val="single" w:sz="4" w:space="0" w:color="auto"/>
            </w:tcBorders>
            <w:vAlign w:val="center"/>
            <w:hideMark/>
          </w:tcPr>
          <w:p w14:paraId="03DABAE9" w14:textId="77777777" w:rsidR="006B1AA2" w:rsidRPr="0092332E" w:rsidRDefault="006B1AA2" w:rsidP="006B1AA2">
            <w:pPr>
              <w:spacing w:after="0" w:line="240" w:lineRule="auto"/>
              <w:rPr>
                <w:rFonts w:eastAsia="Times New Roman" w:cstheme="minorHAnsi"/>
                <w:color w:val="000000"/>
                <w:lang w:val="es-MX"/>
              </w:rPr>
            </w:pPr>
          </w:p>
        </w:tc>
        <w:tc>
          <w:tcPr>
            <w:tcW w:w="6448" w:type="dxa"/>
            <w:tcBorders>
              <w:top w:val="nil"/>
              <w:left w:val="nil"/>
              <w:bottom w:val="single" w:sz="8" w:space="0" w:color="auto"/>
              <w:right w:val="single" w:sz="4" w:space="0" w:color="auto"/>
            </w:tcBorders>
            <w:shd w:val="clear" w:color="000000" w:fill="FFFFFF"/>
            <w:vAlign w:val="center"/>
            <w:hideMark/>
          </w:tcPr>
          <w:p w14:paraId="7941276D" w14:textId="39F6B351" w:rsidR="006B1AA2" w:rsidRPr="0092332E" w:rsidRDefault="006B1AA2" w:rsidP="006B1AA2">
            <w:pPr>
              <w:spacing w:after="0" w:line="240" w:lineRule="auto"/>
              <w:jc w:val="both"/>
              <w:rPr>
                <w:rFonts w:eastAsia="Times New Roman" w:cstheme="minorHAnsi"/>
                <w:color w:val="000000"/>
                <w:lang w:val="es-MX"/>
              </w:rPr>
            </w:pPr>
            <w:r w:rsidRPr="0092332E">
              <w:rPr>
                <w:rFonts w:eastAsia="Times New Roman" w:cstheme="minorHAnsi"/>
                <w:color w:val="000000"/>
                <w:lang w:val="es-MX"/>
              </w:rPr>
              <w:t xml:space="preserve">3.3. </w:t>
            </w:r>
            <w:r>
              <w:rPr>
                <w:rFonts w:eastAsia="Times New Roman" w:cstheme="minorHAnsi"/>
                <w:color w:val="000000"/>
                <w:lang w:val="es-MX"/>
              </w:rPr>
              <w:t>Proponer e implementar las</w:t>
            </w:r>
            <w:r w:rsidRPr="0092332E">
              <w:rPr>
                <w:rFonts w:eastAsia="Times New Roman" w:cstheme="minorHAnsi"/>
                <w:color w:val="000000"/>
                <w:lang w:val="es-MX"/>
              </w:rPr>
              <w:t xml:space="preserve"> acciones</w:t>
            </w:r>
            <w:r>
              <w:rPr>
                <w:rFonts w:eastAsia="Times New Roman" w:cstheme="minorHAnsi"/>
                <w:color w:val="000000"/>
                <w:lang w:val="es-MX"/>
              </w:rPr>
              <w:t>/medidas</w:t>
            </w:r>
            <w:r w:rsidRPr="0092332E">
              <w:rPr>
                <w:rFonts w:eastAsia="Times New Roman" w:cstheme="minorHAnsi"/>
                <w:color w:val="000000"/>
                <w:lang w:val="es-MX"/>
              </w:rPr>
              <w:t xml:space="preserve"> de restauración y/o mantenimiento</w:t>
            </w:r>
            <w:r>
              <w:rPr>
                <w:rFonts w:eastAsia="Times New Roman" w:cstheme="minorHAnsi"/>
                <w:color w:val="000000"/>
                <w:lang w:val="es-MX"/>
              </w:rPr>
              <w:t xml:space="preserve"> (vinculado a los </w:t>
            </w:r>
            <w:proofErr w:type="spellStart"/>
            <w:r>
              <w:rPr>
                <w:rFonts w:eastAsia="Times New Roman" w:cstheme="minorHAnsi"/>
                <w:color w:val="000000"/>
                <w:lang w:val="es-MX"/>
              </w:rPr>
              <w:t>item</w:t>
            </w:r>
            <w:proofErr w:type="spellEnd"/>
            <w:r>
              <w:rPr>
                <w:rFonts w:eastAsia="Times New Roman" w:cstheme="minorHAnsi"/>
                <w:color w:val="000000"/>
                <w:lang w:val="es-MX"/>
              </w:rPr>
              <w:t xml:space="preserve"> 1.4 y 1.6)</w:t>
            </w:r>
            <w:r w:rsidRPr="0092332E">
              <w:rPr>
                <w:rFonts w:eastAsia="Times New Roman" w:cstheme="minorHAnsi"/>
                <w:color w:val="000000"/>
                <w:lang w:val="es-MX"/>
              </w:rPr>
              <w:t xml:space="preserve"> para los humedales identificados.</w:t>
            </w:r>
          </w:p>
        </w:tc>
      </w:tr>
    </w:tbl>
    <w:p w14:paraId="23EB851D" w14:textId="77777777" w:rsidR="00F91F77" w:rsidRPr="0092332E" w:rsidRDefault="00F91F77" w:rsidP="00F91F77">
      <w:pPr>
        <w:spacing w:after="0" w:line="240" w:lineRule="auto"/>
        <w:ind w:left="284"/>
        <w:jc w:val="both"/>
        <w:rPr>
          <w:rFonts w:cstheme="minorHAnsi"/>
          <w:lang w:val="es-MX"/>
        </w:rPr>
      </w:pPr>
    </w:p>
    <w:p w14:paraId="1A5CFE05" w14:textId="2FC35A74" w:rsidR="00F91F77" w:rsidRPr="00F26E5C" w:rsidRDefault="00F26E5C" w:rsidP="00F26E5C">
      <w:pPr>
        <w:spacing w:after="0" w:line="240" w:lineRule="auto"/>
        <w:ind w:left="284"/>
        <w:jc w:val="both"/>
        <w:rPr>
          <w:rFonts w:cstheme="minorHAnsi"/>
          <w:lang w:val="es-MX"/>
        </w:rPr>
      </w:pPr>
      <w:r w:rsidRPr="00F26E5C">
        <w:rPr>
          <w:rFonts w:cstheme="minorHAnsi"/>
          <w:lang w:val="es-MX"/>
        </w:rPr>
        <w:t>En el contexto de la Resolución XIV.7, la Convención ha asignado fondos a la Iniciativa Regional para la cuenca del río Amazonas para apoyar el desarrollo de sus actividades en el marco de su plan de acción.</w:t>
      </w:r>
    </w:p>
    <w:p w14:paraId="531F582A" w14:textId="77777777" w:rsidR="00F26E5C" w:rsidRPr="00F26E5C" w:rsidRDefault="00F26E5C" w:rsidP="00F91F77">
      <w:pPr>
        <w:spacing w:after="0" w:line="240" w:lineRule="auto"/>
        <w:jc w:val="both"/>
        <w:rPr>
          <w:rFonts w:cstheme="minorHAnsi"/>
          <w:lang w:val="es-MX"/>
        </w:rPr>
      </w:pPr>
    </w:p>
    <w:p w14:paraId="7C89BC36" w14:textId="54F391E5" w:rsidR="00F91F77" w:rsidRPr="0092332E" w:rsidRDefault="00F91F77" w:rsidP="00F91F77">
      <w:pPr>
        <w:spacing w:after="0" w:line="240" w:lineRule="auto"/>
        <w:ind w:left="284"/>
        <w:jc w:val="both"/>
        <w:rPr>
          <w:rFonts w:cstheme="minorHAnsi"/>
          <w:lang w:val="es-MX"/>
        </w:rPr>
      </w:pPr>
      <w:r w:rsidRPr="0092332E">
        <w:rPr>
          <w:rFonts w:cstheme="minorHAnsi"/>
          <w:lang w:val="es-MX"/>
        </w:rPr>
        <w:t>Este proceso debe partir de los insumos elaborados mediante la consultoría “Capacity building in strategies of restoration, rehabilitation, and monitoring of wetlands, and the assessment of the effectiveness of the management in wetlands of international importance within the framework of the regional initiative for the amazon river basin”, generada en el marco de esta iniciativa y que recopiló los aportes realizados por los países parte de la iniciativa y los términos de referencia “Intercambio regional para evaluar los servicios ambientales de determinados humedales de la Amazonia e identificar mejores prácticas para su conservación”; en el</w:t>
      </w:r>
      <w:r w:rsidR="005F260D" w:rsidRPr="0092332E">
        <w:rPr>
          <w:rFonts w:cstheme="minorHAnsi"/>
          <w:lang w:val="es-MX"/>
        </w:rPr>
        <w:t xml:space="preserve"> </w:t>
      </w:r>
      <w:r w:rsidRPr="0092332E">
        <w:rPr>
          <w:rFonts w:cstheme="minorHAnsi"/>
          <w:lang w:val="es-MX"/>
        </w:rPr>
        <w:t>marco de ASL</w:t>
      </w:r>
      <w:r w:rsidR="005F260D" w:rsidRPr="0092332E">
        <w:rPr>
          <w:rFonts w:cstheme="minorHAnsi"/>
          <w:lang w:val="es-MX"/>
        </w:rPr>
        <w:t xml:space="preserve"> 3</w:t>
      </w:r>
      <w:r w:rsidRPr="0092332E">
        <w:rPr>
          <w:rFonts w:cstheme="minorHAnsi"/>
          <w:lang w:val="es-MX"/>
        </w:rPr>
        <w:t>.</w:t>
      </w:r>
    </w:p>
    <w:p w14:paraId="4B065EE0" w14:textId="77777777" w:rsidR="00F91F77" w:rsidRPr="0092332E" w:rsidRDefault="00F91F77" w:rsidP="00F91F77">
      <w:pPr>
        <w:spacing w:after="0" w:line="240" w:lineRule="auto"/>
        <w:jc w:val="both"/>
        <w:rPr>
          <w:rFonts w:cstheme="minorHAnsi"/>
          <w:lang w:val="es-MX"/>
        </w:rPr>
      </w:pPr>
    </w:p>
    <w:p w14:paraId="50D18E77" w14:textId="68D7921A" w:rsidR="00102721" w:rsidRDefault="00611E11" w:rsidP="009919B2">
      <w:pPr>
        <w:spacing w:after="0" w:line="240" w:lineRule="auto"/>
        <w:ind w:left="284"/>
        <w:jc w:val="both"/>
        <w:rPr>
          <w:rFonts w:cstheme="minorHAnsi"/>
          <w:lang w:val="es-MX"/>
        </w:rPr>
      </w:pPr>
      <w:r>
        <w:rPr>
          <w:rFonts w:cstheme="minorHAnsi"/>
          <w:b/>
          <w:bCs/>
          <w:lang w:val="es-CO"/>
        </w:rPr>
        <w:t xml:space="preserve">2. </w:t>
      </w:r>
      <w:r w:rsidRPr="00875CA7">
        <w:rPr>
          <w:rFonts w:cstheme="minorHAnsi"/>
          <w:b/>
          <w:bCs/>
          <w:lang w:val="es-CO"/>
        </w:rPr>
        <w:t>Objeto de la consultoría:</w:t>
      </w:r>
      <w:r>
        <w:rPr>
          <w:rFonts w:cstheme="minorHAnsi"/>
          <w:b/>
          <w:bCs/>
          <w:lang w:val="es-CO"/>
        </w:rPr>
        <w:t xml:space="preserve"> </w:t>
      </w:r>
      <w:r w:rsidRPr="00875CA7">
        <w:rPr>
          <w:rFonts w:cstheme="minorHAnsi"/>
          <w:bCs/>
          <w:lang w:val="es-CO"/>
        </w:rPr>
        <w:t>D</w:t>
      </w:r>
      <w:r w:rsidRPr="0092332E">
        <w:rPr>
          <w:rFonts w:cstheme="minorHAnsi"/>
          <w:lang w:val="es-MX"/>
        </w:rPr>
        <w:t>efinir la metodología que unifique y estandarice las actividades planteadas en el plan de acción de esta iniciativa, lo que permita establecer los criterios, escalas de trabajo, orientaciones, procedimientos, herramientas tecnológicas y cartografía base para realizar el inventario de humedales de la cuenca del Amazonas, identificación de actores, establecimiento de corredores de conectividad, herramientas para la efectividad del manejo y lineamientos de restauración, entre otros, enmarcados en el contexto de los países que hacen parte de la iniciativa y que permitan definir una proyección regional del bioma amazónico.</w:t>
      </w:r>
      <w:r w:rsidR="00A00796">
        <w:rPr>
          <w:rFonts w:cstheme="minorHAnsi"/>
          <w:lang w:val="es-MX"/>
        </w:rPr>
        <w:t xml:space="preserve"> </w:t>
      </w:r>
    </w:p>
    <w:p w14:paraId="0695F7F5" w14:textId="77777777" w:rsidR="006B1AA2" w:rsidRDefault="006B1AA2" w:rsidP="00021CE5">
      <w:pPr>
        <w:spacing w:before="120" w:after="120" w:line="240" w:lineRule="auto"/>
        <w:ind w:left="284"/>
        <w:rPr>
          <w:rFonts w:cstheme="minorHAnsi"/>
          <w:b/>
          <w:bCs/>
          <w:lang w:val="es-CO"/>
        </w:rPr>
      </w:pPr>
    </w:p>
    <w:p w14:paraId="7FA91D2D" w14:textId="77777777" w:rsidR="006B1AA2" w:rsidRDefault="006B1AA2" w:rsidP="00021CE5">
      <w:pPr>
        <w:spacing w:before="120" w:after="120" w:line="240" w:lineRule="auto"/>
        <w:ind w:left="284"/>
        <w:rPr>
          <w:rFonts w:cstheme="minorHAnsi"/>
          <w:b/>
          <w:bCs/>
          <w:lang w:val="es-CO"/>
        </w:rPr>
      </w:pPr>
    </w:p>
    <w:p w14:paraId="4E37870A" w14:textId="532326D7" w:rsidR="009B4A74" w:rsidRPr="0092332E" w:rsidRDefault="00611E11" w:rsidP="00021CE5">
      <w:pPr>
        <w:spacing w:before="120" w:after="120" w:line="240" w:lineRule="auto"/>
        <w:ind w:left="284"/>
        <w:rPr>
          <w:rFonts w:cstheme="minorHAnsi"/>
          <w:b/>
          <w:bCs/>
          <w:lang w:val="es-CO"/>
        </w:rPr>
      </w:pPr>
      <w:r>
        <w:rPr>
          <w:rFonts w:cstheme="minorHAnsi"/>
          <w:b/>
          <w:bCs/>
          <w:lang w:val="es-CO"/>
        </w:rPr>
        <w:lastRenderedPageBreak/>
        <w:t>3</w:t>
      </w:r>
      <w:r w:rsidR="00F12476" w:rsidRPr="0092332E">
        <w:rPr>
          <w:rFonts w:cstheme="minorHAnsi"/>
          <w:b/>
          <w:bCs/>
          <w:lang w:val="es-CO"/>
        </w:rPr>
        <w:t xml:space="preserve">. Trabajo a desarrollar </w:t>
      </w:r>
    </w:p>
    <w:p w14:paraId="6F8D95C9" w14:textId="2D0ABDFF" w:rsidR="00F12476" w:rsidRPr="0092332E" w:rsidRDefault="00F12476" w:rsidP="00021CE5">
      <w:pPr>
        <w:spacing w:before="120" w:after="120" w:line="240" w:lineRule="auto"/>
        <w:ind w:left="284"/>
        <w:rPr>
          <w:rFonts w:cstheme="minorHAnsi"/>
          <w:bCs/>
          <w:lang w:val="es-CO"/>
        </w:rPr>
      </w:pPr>
      <w:r w:rsidRPr="00875CA7">
        <w:rPr>
          <w:rFonts w:cstheme="minorHAnsi"/>
          <w:bCs/>
          <w:lang w:val="es-EC"/>
        </w:rPr>
        <w:t xml:space="preserve">La </w:t>
      </w:r>
      <w:r w:rsidRPr="0092332E">
        <w:rPr>
          <w:rFonts w:cstheme="minorHAnsi"/>
          <w:bCs/>
          <w:lang w:val="es-CO"/>
        </w:rPr>
        <w:t>consultoría llevará a cabo las siguientes actividades:</w:t>
      </w:r>
    </w:p>
    <w:p w14:paraId="6F18C745" w14:textId="215FBB91" w:rsidR="00FC7F26" w:rsidRPr="00A00796" w:rsidRDefault="00BA5000" w:rsidP="00021CE5">
      <w:pPr>
        <w:pStyle w:val="ListParagraph"/>
        <w:numPr>
          <w:ilvl w:val="0"/>
          <w:numId w:val="32"/>
        </w:numPr>
        <w:spacing w:before="120" w:after="120" w:line="240" w:lineRule="auto"/>
        <w:contextualSpacing w:val="0"/>
        <w:jc w:val="both"/>
        <w:rPr>
          <w:rFonts w:eastAsia="Times New Roman" w:cstheme="minorHAnsi"/>
          <w:color w:val="000000"/>
          <w:lang w:val="es-MX"/>
        </w:rPr>
      </w:pPr>
      <w:r w:rsidRPr="0092332E">
        <w:rPr>
          <w:rFonts w:eastAsia="Times New Roman" w:cstheme="minorHAnsi"/>
          <w:color w:val="000000"/>
          <w:lang w:val="es-MX"/>
        </w:rPr>
        <w:t>Establecer los criterios, escalas de trabajo, orientaciones, procedimientos, herramientas tecnológicas y cartografía base para realizar el inventario de los humedales de la cuenca del Amazonas</w:t>
      </w:r>
      <w:r w:rsidR="00980E7E">
        <w:rPr>
          <w:rFonts w:eastAsia="Times New Roman" w:cstheme="minorHAnsi"/>
          <w:color w:val="000000"/>
          <w:lang w:val="es-MX"/>
        </w:rPr>
        <w:t xml:space="preserve">, previa </w:t>
      </w:r>
      <w:r w:rsidR="00980E7E" w:rsidRPr="00A00796">
        <w:rPr>
          <w:rFonts w:eastAsia="Times New Roman" w:cstheme="minorHAnsi"/>
          <w:color w:val="000000"/>
          <w:lang w:val="es-MX"/>
        </w:rPr>
        <w:t>identificación e inventario de información ambiental, social, económica (cartografía, escalas, formato) en cada uno de los países Parte</w:t>
      </w:r>
      <w:r w:rsidR="00F9185D">
        <w:rPr>
          <w:rFonts w:eastAsia="Times New Roman" w:cstheme="minorHAnsi"/>
          <w:color w:val="000000"/>
          <w:lang w:val="es-MX"/>
        </w:rPr>
        <w:t>.</w:t>
      </w:r>
      <w:r w:rsidR="00F9185D">
        <w:rPr>
          <w:rFonts w:eastAsia="Times New Roman" w:cstheme="minorHAnsi"/>
          <w:color w:val="0000FF"/>
          <w:lang w:val="es-MX"/>
        </w:rPr>
        <w:t xml:space="preserve"> </w:t>
      </w:r>
    </w:p>
    <w:p w14:paraId="00F4BA43" w14:textId="5E78C00D" w:rsidR="00BA5000" w:rsidRPr="00875CA7" w:rsidRDefault="00BA5000" w:rsidP="00BA5000">
      <w:pPr>
        <w:pStyle w:val="ListParagraph"/>
        <w:numPr>
          <w:ilvl w:val="0"/>
          <w:numId w:val="32"/>
        </w:numPr>
        <w:spacing w:before="120" w:after="120" w:line="240" w:lineRule="auto"/>
        <w:contextualSpacing w:val="0"/>
        <w:jc w:val="both"/>
        <w:rPr>
          <w:rFonts w:cstheme="minorHAnsi"/>
          <w:bCs/>
          <w:color w:val="0000FF"/>
          <w:lang w:val="es-EC"/>
        </w:rPr>
      </w:pPr>
      <w:r w:rsidRPr="0092332E">
        <w:rPr>
          <w:rFonts w:cstheme="minorHAnsi"/>
          <w:bCs/>
          <w:lang w:val="es-CO"/>
        </w:rPr>
        <w:t>Definir la metodología para realizar la caracterización de actores importantes en la gestión de los humedales</w:t>
      </w:r>
      <w:r w:rsidR="00E43ED8">
        <w:rPr>
          <w:rFonts w:cstheme="minorHAnsi"/>
          <w:bCs/>
          <w:lang w:val="es-CO"/>
        </w:rPr>
        <w:t xml:space="preserve"> </w:t>
      </w:r>
      <w:proofErr w:type="spellStart"/>
      <w:r w:rsidR="00E43ED8">
        <w:rPr>
          <w:rFonts w:cstheme="minorHAnsi"/>
          <w:bCs/>
          <w:lang w:val="es-CO"/>
        </w:rPr>
        <w:t>amazonicos</w:t>
      </w:r>
      <w:proofErr w:type="spellEnd"/>
      <w:r w:rsidRPr="0092332E">
        <w:rPr>
          <w:rFonts w:cstheme="minorHAnsi"/>
          <w:bCs/>
          <w:lang w:val="es-CO"/>
        </w:rPr>
        <w:t xml:space="preserve"> identificados por país, como base para definir el mapa de actores a nivel regional, con la identificación de actores sociales e institucionales existentes en los Ramsar de cada país, identificar vacíos y debilidades</w:t>
      </w:r>
      <w:r w:rsidR="00FD67CE">
        <w:rPr>
          <w:rFonts w:cstheme="minorHAnsi"/>
          <w:bCs/>
          <w:lang w:val="es-CO"/>
        </w:rPr>
        <w:t>.</w:t>
      </w:r>
    </w:p>
    <w:p w14:paraId="0D98B055" w14:textId="3CB9F2F5" w:rsidR="00C71A19" w:rsidRPr="00875CA7" w:rsidRDefault="00C71A19" w:rsidP="00C71A19">
      <w:pPr>
        <w:pStyle w:val="ListParagraph"/>
        <w:numPr>
          <w:ilvl w:val="0"/>
          <w:numId w:val="32"/>
        </w:numPr>
        <w:jc w:val="both"/>
        <w:rPr>
          <w:rFonts w:cstheme="minorHAnsi"/>
          <w:bCs/>
          <w:lang w:val="es-EC"/>
        </w:rPr>
      </w:pPr>
      <w:r w:rsidRPr="00875CA7">
        <w:rPr>
          <w:rFonts w:cstheme="minorHAnsi"/>
          <w:bCs/>
          <w:lang w:val="es-EC"/>
        </w:rPr>
        <w:t>Establecer la ruta metodológica para identificar el estado de conservación de los humedales de los países que hacen parte de la iniciativa regional de humedales de la cuenca del Amazonas, a</w:t>
      </w:r>
      <w:r w:rsidR="00D01954">
        <w:rPr>
          <w:rFonts w:cstheme="minorHAnsi"/>
          <w:bCs/>
          <w:lang w:val="es-EC"/>
        </w:rPr>
        <w:t xml:space="preserve"> </w:t>
      </w:r>
      <w:r w:rsidRPr="00875CA7">
        <w:rPr>
          <w:rFonts w:cstheme="minorHAnsi"/>
          <w:bCs/>
          <w:lang w:val="es-EC"/>
        </w:rPr>
        <w:t>través de la recopilación y an</w:t>
      </w:r>
      <w:r w:rsidR="00D01954">
        <w:rPr>
          <w:rFonts w:cstheme="minorHAnsi"/>
          <w:bCs/>
          <w:lang w:val="es-EC"/>
        </w:rPr>
        <w:t>á</w:t>
      </w:r>
      <w:r w:rsidRPr="00875CA7">
        <w:rPr>
          <w:rFonts w:cstheme="minorHAnsi"/>
          <w:bCs/>
          <w:lang w:val="es-EC"/>
        </w:rPr>
        <w:t>lisis de información (</w:t>
      </w:r>
      <w:r w:rsidR="006B1AA2">
        <w:rPr>
          <w:rFonts w:cstheme="minorHAnsi"/>
          <w:bCs/>
          <w:lang w:val="es-PE"/>
        </w:rPr>
        <w:t xml:space="preserve">metodologías, aplicadas, </w:t>
      </w:r>
      <w:r w:rsidRPr="00875CA7">
        <w:rPr>
          <w:rFonts w:cstheme="minorHAnsi"/>
          <w:bCs/>
          <w:lang w:val="es-EC"/>
        </w:rPr>
        <w:t>variables utilizadas, indicadores, cartografía, escala, áreas y humedales con vacíos de datos</w:t>
      </w:r>
      <w:r w:rsidR="00D01954">
        <w:rPr>
          <w:rFonts w:cstheme="minorHAnsi"/>
          <w:bCs/>
          <w:lang w:val="es-EC"/>
        </w:rPr>
        <w:t>, etc.</w:t>
      </w:r>
      <w:r w:rsidRPr="00875CA7">
        <w:rPr>
          <w:rFonts w:cstheme="minorHAnsi"/>
          <w:bCs/>
          <w:lang w:val="es-EC"/>
        </w:rPr>
        <w:t xml:space="preserve">) en cada </w:t>
      </w:r>
      <w:r w:rsidR="00D01954">
        <w:rPr>
          <w:rFonts w:cstheme="minorHAnsi"/>
          <w:bCs/>
          <w:lang w:val="es-EC"/>
        </w:rPr>
        <w:t>país</w:t>
      </w:r>
      <w:r w:rsidRPr="00875CA7">
        <w:rPr>
          <w:rFonts w:cstheme="minorHAnsi"/>
          <w:bCs/>
          <w:lang w:val="es-EC"/>
        </w:rPr>
        <w:t xml:space="preserve"> sobre el estado de conservación de los humedales, y  proponer unificación de variables y criterios para seguimiento regional. </w:t>
      </w:r>
    </w:p>
    <w:p w14:paraId="3BCC27BE" w14:textId="63B3515D" w:rsidR="0037110D" w:rsidRPr="00875CA7" w:rsidRDefault="0037110D" w:rsidP="00C71A19">
      <w:pPr>
        <w:pStyle w:val="ListParagraph"/>
        <w:numPr>
          <w:ilvl w:val="0"/>
          <w:numId w:val="32"/>
        </w:numPr>
        <w:jc w:val="both"/>
        <w:rPr>
          <w:rFonts w:cstheme="minorHAnsi"/>
          <w:bCs/>
          <w:lang w:val="es-EC"/>
        </w:rPr>
      </w:pPr>
      <w:r w:rsidRPr="00875CA7">
        <w:rPr>
          <w:rFonts w:cstheme="minorHAnsi"/>
          <w:bCs/>
          <w:lang w:val="es-EC"/>
        </w:rPr>
        <w:t xml:space="preserve">Definir las orientaciones y procesos metodológicos para dar soporte a la implementación </w:t>
      </w:r>
      <w:proofErr w:type="gramStart"/>
      <w:r w:rsidRPr="00875CA7">
        <w:rPr>
          <w:rFonts w:cstheme="minorHAnsi"/>
          <w:bCs/>
          <w:lang w:val="es-EC"/>
        </w:rPr>
        <w:t>de  acciones</w:t>
      </w:r>
      <w:proofErr w:type="gramEnd"/>
      <w:r w:rsidRPr="00875CA7">
        <w:rPr>
          <w:rFonts w:cstheme="minorHAnsi"/>
          <w:bCs/>
          <w:lang w:val="es-EC"/>
        </w:rPr>
        <w:t xml:space="preserve"> de restauración</w:t>
      </w:r>
      <w:r w:rsidR="00FD67CE">
        <w:rPr>
          <w:rFonts w:cstheme="minorHAnsi"/>
          <w:bCs/>
          <w:lang w:val="es-EC"/>
        </w:rPr>
        <w:t>, rehabilitación ecológica</w:t>
      </w:r>
      <w:r w:rsidRPr="00875CA7">
        <w:rPr>
          <w:rFonts w:cstheme="minorHAnsi"/>
          <w:bCs/>
          <w:lang w:val="es-EC"/>
        </w:rPr>
        <w:t xml:space="preserve"> y/o mantenimiento para los humedales identificados en los países que hacen parte de la iniciativa regional, mediante la revisión de información de cada Estado parte sobre procesos de restauración en los humedales Ramsar, metodologías usadas, resultados, dificultades y costos.</w:t>
      </w:r>
    </w:p>
    <w:p w14:paraId="15CA203C" w14:textId="2A31248C" w:rsidR="00980E7E" w:rsidRPr="00875CA7" w:rsidRDefault="00980E7E" w:rsidP="00875CA7">
      <w:pPr>
        <w:pStyle w:val="ListParagraph"/>
        <w:numPr>
          <w:ilvl w:val="0"/>
          <w:numId w:val="32"/>
        </w:numPr>
        <w:jc w:val="both"/>
        <w:rPr>
          <w:rFonts w:cstheme="minorHAnsi"/>
          <w:bCs/>
          <w:lang w:val="es-EC"/>
        </w:rPr>
      </w:pPr>
      <w:r w:rsidRPr="00875CA7">
        <w:rPr>
          <w:rFonts w:cstheme="minorHAnsi"/>
          <w:bCs/>
          <w:lang w:val="es-EC"/>
        </w:rPr>
        <w:t xml:space="preserve">Grado de avance /estado de formulación/implementación de los Planes de Manejo o instrumento de planificación de los humedales de los Estados Parte. </w:t>
      </w:r>
    </w:p>
    <w:p w14:paraId="5839C880" w14:textId="77777777" w:rsidR="00E43ED8" w:rsidRPr="00E43ED8" w:rsidRDefault="00E43ED8" w:rsidP="00E43ED8">
      <w:pPr>
        <w:pStyle w:val="ListParagraph"/>
        <w:numPr>
          <w:ilvl w:val="0"/>
          <w:numId w:val="32"/>
        </w:numPr>
        <w:rPr>
          <w:rFonts w:cstheme="minorHAnsi"/>
          <w:bCs/>
          <w:lang w:val="es-EC"/>
        </w:rPr>
      </w:pPr>
      <w:r w:rsidRPr="00E43ED8">
        <w:rPr>
          <w:rFonts w:cstheme="minorHAnsi"/>
          <w:bCs/>
          <w:lang w:val="es-EC"/>
        </w:rPr>
        <w:t xml:space="preserve">Identificar sistemas legales viables y replicables, relacionados a sistemas de “tenencia de la tierra”, no necesariamente </w:t>
      </w:r>
      <w:proofErr w:type="spellStart"/>
      <w:r w:rsidRPr="00E43ED8">
        <w:rPr>
          <w:rFonts w:cstheme="minorHAnsi"/>
          <w:bCs/>
          <w:lang w:val="es-EC"/>
        </w:rPr>
        <w:t>titulacion</w:t>
      </w:r>
      <w:proofErr w:type="spellEnd"/>
      <w:r w:rsidRPr="00E43ED8">
        <w:rPr>
          <w:rFonts w:cstheme="minorHAnsi"/>
          <w:bCs/>
          <w:lang w:val="es-EC"/>
        </w:rPr>
        <w:t xml:space="preserve">, que permita el manejo sostenible de </w:t>
      </w:r>
      <w:proofErr w:type="spellStart"/>
      <w:r w:rsidRPr="00E43ED8">
        <w:rPr>
          <w:rFonts w:cstheme="minorHAnsi"/>
          <w:bCs/>
          <w:lang w:val="es-EC"/>
        </w:rPr>
        <w:t>areas</w:t>
      </w:r>
      <w:proofErr w:type="spellEnd"/>
      <w:r w:rsidRPr="00E43ED8">
        <w:rPr>
          <w:rFonts w:cstheme="minorHAnsi"/>
          <w:bCs/>
          <w:lang w:val="es-EC"/>
        </w:rPr>
        <w:t xml:space="preserve"> a la orilla de los grandes </w:t>
      </w:r>
      <w:proofErr w:type="spellStart"/>
      <w:r w:rsidRPr="00E43ED8">
        <w:rPr>
          <w:rFonts w:cstheme="minorHAnsi"/>
          <w:bCs/>
          <w:lang w:val="es-EC"/>
        </w:rPr>
        <w:t>rios</w:t>
      </w:r>
      <w:proofErr w:type="spellEnd"/>
      <w:r w:rsidRPr="00E43ED8">
        <w:rPr>
          <w:rFonts w:cstheme="minorHAnsi"/>
          <w:bCs/>
          <w:lang w:val="es-EC"/>
        </w:rPr>
        <w:t xml:space="preserve">, en donde viven millones de familias ribereñas, actualmente consideradas en algunos </w:t>
      </w:r>
      <w:proofErr w:type="spellStart"/>
      <w:r w:rsidRPr="00E43ED8">
        <w:rPr>
          <w:rFonts w:cstheme="minorHAnsi"/>
          <w:bCs/>
          <w:lang w:val="es-EC"/>
        </w:rPr>
        <w:t>paises</w:t>
      </w:r>
      <w:proofErr w:type="spellEnd"/>
      <w:r w:rsidRPr="00E43ED8">
        <w:rPr>
          <w:rFonts w:cstheme="minorHAnsi"/>
          <w:bCs/>
          <w:lang w:val="es-EC"/>
        </w:rPr>
        <w:t xml:space="preserve"> como </w:t>
      </w:r>
      <w:proofErr w:type="gramStart"/>
      <w:r w:rsidRPr="00E43ED8">
        <w:rPr>
          <w:rFonts w:cstheme="minorHAnsi"/>
          <w:bCs/>
          <w:lang w:val="es-EC"/>
        </w:rPr>
        <w:t>ilegales .</w:t>
      </w:r>
      <w:proofErr w:type="gramEnd"/>
      <w:r w:rsidRPr="00E43ED8">
        <w:rPr>
          <w:rFonts w:cstheme="minorHAnsi"/>
          <w:bCs/>
          <w:lang w:val="es-EC"/>
        </w:rPr>
        <w:t xml:space="preserve">   </w:t>
      </w:r>
    </w:p>
    <w:p w14:paraId="77D6347D" w14:textId="365344B5" w:rsidR="00FC7F26" w:rsidRPr="00875CA7" w:rsidRDefault="0037110D" w:rsidP="00021CE5">
      <w:pPr>
        <w:pStyle w:val="ListParagraph"/>
        <w:numPr>
          <w:ilvl w:val="0"/>
          <w:numId w:val="32"/>
        </w:numPr>
        <w:spacing w:before="120" w:after="120" w:line="240" w:lineRule="auto"/>
        <w:contextualSpacing w:val="0"/>
        <w:jc w:val="both"/>
        <w:rPr>
          <w:rFonts w:cstheme="minorHAnsi"/>
          <w:bCs/>
          <w:lang w:val="es-EC"/>
        </w:rPr>
      </w:pPr>
      <w:r w:rsidRPr="00875CA7">
        <w:rPr>
          <w:rFonts w:cstheme="minorHAnsi"/>
          <w:bCs/>
          <w:lang w:val="es-EC"/>
        </w:rPr>
        <w:t>Establecer los criterios, orientaciones y procesos metodológicos para el establecimiento de corredores de conectividad en los humedales de la cuenca del Amazonas</w:t>
      </w:r>
      <w:r w:rsidR="00FC7F26" w:rsidRPr="00875CA7">
        <w:rPr>
          <w:rFonts w:cstheme="minorHAnsi"/>
          <w:bCs/>
          <w:lang w:val="es-EC"/>
        </w:rPr>
        <w:t xml:space="preserve"> a nivel interno de cada estado Parte y a nivel fronterizo</w:t>
      </w:r>
      <w:r w:rsidR="00DA4571" w:rsidRPr="00875CA7">
        <w:rPr>
          <w:rFonts w:cstheme="minorHAnsi"/>
          <w:bCs/>
          <w:lang w:val="es-EC"/>
        </w:rPr>
        <w:t xml:space="preserve">; inventario de información ecológica, social, económica, vacíos de información, cartografía </w:t>
      </w:r>
      <w:proofErr w:type="gramStart"/>
      <w:r w:rsidR="00DA4571" w:rsidRPr="00875CA7">
        <w:rPr>
          <w:rFonts w:cstheme="minorHAnsi"/>
          <w:bCs/>
          <w:lang w:val="es-EC"/>
        </w:rPr>
        <w:t>existente  y</w:t>
      </w:r>
      <w:proofErr w:type="gramEnd"/>
      <w:r w:rsidR="00DA4571" w:rsidRPr="00875CA7">
        <w:rPr>
          <w:rFonts w:cstheme="minorHAnsi"/>
          <w:bCs/>
          <w:lang w:val="es-EC"/>
        </w:rPr>
        <w:t xml:space="preserve"> propuesta de ruta para avanzar en la </w:t>
      </w:r>
      <w:r w:rsidR="00FC7F26" w:rsidRPr="00875CA7">
        <w:rPr>
          <w:rFonts w:cstheme="minorHAnsi"/>
          <w:bCs/>
          <w:lang w:val="es-EC"/>
        </w:rPr>
        <w:t xml:space="preserve"> conformación participativa de corredores que favorezcan la conectividad ecológica de los humedales de la cuenca amazónica. </w:t>
      </w:r>
    </w:p>
    <w:p w14:paraId="3C5CD056" w14:textId="741D635D" w:rsidR="00867D56" w:rsidRPr="00875CA7" w:rsidRDefault="00867D56" w:rsidP="00021CE5">
      <w:pPr>
        <w:pStyle w:val="ListParagraph"/>
        <w:numPr>
          <w:ilvl w:val="0"/>
          <w:numId w:val="32"/>
        </w:numPr>
        <w:spacing w:before="120" w:after="120" w:line="240" w:lineRule="auto"/>
        <w:contextualSpacing w:val="0"/>
        <w:jc w:val="both"/>
        <w:rPr>
          <w:rFonts w:cstheme="minorHAnsi"/>
          <w:bCs/>
          <w:lang w:val="es-EC"/>
        </w:rPr>
      </w:pPr>
      <w:r w:rsidRPr="00875CA7">
        <w:rPr>
          <w:rFonts w:cstheme="minorHAnsi"/>
          <w:bCs/>
          <w:lang w:val="es-EC"/>
        </w:rPr>
        <w:t>Hacer una propuesta de estru</w:t>
      </w:r>
      <w:r w:rsidR="0037110D" w:rsidRPr="00875CA7">
        <w:rPr>
          <w:rFonts w:cstheme="minorHAnsi"/>
          <w:bCs/>
          <w:lang w:val="es-EC"/>
        </w:rPr>
        <w:t>c</w:t>
      </w:r>
      <w:r w:rsidRPr="00875CA7">
        <w:rPr>
          <w:rFonts w:cstheme="minorHAnsi"/>
          <w:bCs/>
          <w:lang w:val="es-EC"/>
        </w:rPr>
        <w:t>tura y operación para poner en marcha la red de sitios Ramsar para intercambio de información</w:t>
      </w:r>
      <w:r w:rsidR="007A0497" w:rsidRPr="00875CA7">
        <w:rPr>
          <w:rFonts w:cstheme="minorHAnsi"/>
          <w:bCs/>
          <w:lang w:val="es-EC"/>
        </w:rPr>
        <w:t xml:space="preserve"> (identificando limitaciones en las plataformas, necesidades de interoperabilidad, formatos </w:t>
      </w:r>
      <w:proofErr w:type="spellStart"/>
      <w:r w:rsidR="007A0497" w:rsidRPr="00875CA7">
        <w:rPr>
          <w:rFonts w:cstheme="minorHAnsi"/>
          <w:bCs/>
          <w:lang w:val="es-EC"/>
        </w:rPr>
        <w:t>estandar</w:t>
      </w:r>
      <w:proofErr w:type="spellEnd"/>
      <w:r w:rsidR="007A0497" w:rsidRPr="00875CA7">
        <w:rPr>
          <w:rFonts w:cstheme="minorHAnsi"/>
          <w:bCs/>
          <w:lang w:val="es-EC"/>
        </w:rPr>
        <w:t>, permisos, necesidades jurídicas)</w:t>
      </w:r>
      <w:r w:rsidRPr="00875CA7">
        <w:rPr>
          <w:rFonts w:cstheme="minorHAnsi"/>
          <w:bCs/>
          <w:lang w:val="es-EC"/>
        </w:rPr>
        <w:t xml:space="preserve">.  </w:t>
      </w:r>
    </w:p>
    <w:p w14:paraId="1F264DD5" w14:textId="1F4D4E2A" w:rsidR="00980E7E" w:rsidRPr="00E43ED8" w:rsidRDefault="00980E7E" w:rsidP="00021CE5">
      <w:pPr>
        <w:pStyle w:val="ListParagraph"/>
        <w:numPr>
          <w:ilvl w:val="0"/>
          <w:numId w:val="32"/>
        </w:numPr>
        <w:spacing w:before="120" w:after="120" w:line="240" w:lineRule="auto"/>
        <w:contextualSpacing w:val="0"/>
        <w:jc w:val="both"/>
        <w:rPr>
          <w:rFonts w:cstheme="minorHAnsi"/>
          <w:bCs/>
          <w:color w:val="0000FF"/>
          <w:lang w:val="es-EC"/>
        </w:rPr>
      </w:pPr>
      <w:r w:rsidRPr="00875CA7">
        <w:rPr>
          <w:rFonts w:cstheme="minorHAnsi"/>
          <w:bCs/>
          <w:lang w:val="es-EC"/>
        </w:rPr>
        <w:t>Reunion</w:t>
      </w:r>
      <w:r w:rsidR="00FD67CE">
        <w:rPr>
          <w:rFonts w:cstheme="minorHAnsi"/>
          <w:bCs/>
          <w:lang w:val="es-EC"/>
        </w:rPr>
        <w:t>e</w:t>
      </w:r>
      <w:r w:rsidRPr="00875CA7">
        <w:rPr>
          <w:rFonts w:cstheme="minorHAnsi"/>
          <w:bCs/>
          <w:lang w:val="es-EC"/>
        </w:rPr>
        <w:t>s/</w:t>
      </w:r>
      <w:proofErr w:type="gramStart"/>
      <w:r w:rsidRPr="00875CA7">
        <w:rPr>
          <w:rFonts w:cstheme="minorHAnsi"/>
          <w:bCs/>
          <w:lang w:val="es-EC"/>
        </w:rPr>
        <w:t>talleres  virtuales</w:t>
      </w:r>
      <w:proofErr w:type="gramEnd"/>
      <w:r w:rsidRPr="00875CA7">
        <w:rPr>
          <w:rFonts w:cstheme="minorHAnsi"/>
          <w:bCs/>
          <w:lang w:val="es-EC"/>
        </w:rPr>
        <w:t xml:space="preserve"> con los países (de manera individual y colectiva) para acopio, análisis  de información y retroalimentación de productos.</w:t>
      </w:r>
    </w:p>
    <w:p w14:paraId="3F3FF84B" w14:textId="77777777" w:rsidR="00E43ED8" w:rsidRPr="00741D2F" w:rsidRDefault="00E43ED8" w:rsidP="00E43ED8">
      <w:pPr>
        <w:pStyle w:val="ListParagraph"/>
        <w:spacing w:before="120" w:after="120" w:line="240" w:lineRule="auto"/>
        <w:ind w:left="1004"/>
        <w:contextualSpacing w:val="0"/>
        <w:jc w:val="both"/>
        <w:rPr>
          <w:rFonts w:cstheme="minorHAnsi"/>
          <w:bCs/>
          <w:color w:val="0000FF"/>
          <w:lang w:val="es-EC"/>
        </w:rPr>
      </w:pPr>
    </w:p>
    <w:p w14:paraId="465FB5CA" w14:textId="505FA18C" w:rsidR="005F44F0" w:rsidRPr="0092332E" w:rsidRDefault="00410AE5" w:rsidP="00021CE5">
      <w:pPr>
        <w:spacing w:before="120" w:after="120" w:line="240" w:lineRule="auto"/>
        <w:ind w:left="284"/>
        <w:rPr>
          <w:rFonts w:cstheme="minorHAnsi"/>
          <w:b/>
          <w:lang w:val="es-CO"/>
        </w:rPr>
      </w:pPr>
      <w:r w:rsidRPr="0092332E">
        <w:rPr>
          <w:rFonts w:cstheme="minorHAnsi"/>
          <w:b/>
          <w:lang w:val="es-CO"/>
        </w:rPr>
        <w:t xml:space="preserve">3. Productos esperados </w:t>
      </w:r>
    </w:p>
    <w:p w14:paraId="74F009F7" w14:textId="5170456D" w:rsidR="00410AE5" w:rsidRPr="0092332E" w:rsidRDefault="00410AE5" w:rsidP="00021CE5">
      <w:pPr>
        <w:spacing w:before="120" w:after="120" w:line="240" w:lineRule="auto"/>
        <w:ind w:left="284"/>
        <w:rPr>
          <w:rFonts w:cstheme="minorHAnsi"/>
          <w:lang w:val="es-CO"/>
        </w:rPr>
      </w:pPr>
      <w:r w:rsidRPr="0092332E">
        <w:rPr>
          <w:rFonts w:cstheme="minorHAnsi"/>
          <w:lang w:val="es-CO"/>
        </w:rPr>
        <w:t>Con el desarrollo de la consultoría se deben entregar los siguientes productos:</w:t>
      </w:r>
    </w:p>
    <w:p w14:paraId="3987E235" w14:textId="6D8E59DF" w:rsidR="00A00796" w:rsidRPr="00875CA7" w:rsidRDefault="00A00796" w:rsidP="00A00796">
      <w:pPr>
        <w:pStyle w:val="ListParagraph"/>
        <w:numPr>
          <w:ilvl w:val="0"/>
          <w:numId w:val="33"/>
        </w:numPr>
        <w:spacing w:before="120" w:after="120" w:line="240" w:lineRule="auto"/>
        <w:contextualSpacing w:val="0"/>
        <w:jc w:val="both"/>
        <w:rPr>
          <w:rFonts w:cstheme="minorHAnsi"/>
          <w:color w:val="000000" w:themeColor="text1"/>
          <w:lang w:val="es-CO"/>
        </w:rPr>
      </w:pPr>
      <w:r w:rsidRPr="00875CA7">
        <w:rPr>
          <w:rFonts w:cstheme="minorHAnsi"/>
          <w:color w:val="000000" w:themeColor="text1"/>
          <w:lang w:val="es-CO"/>
        </w:rPr>
        <w:t xml:space="preserve">Plan de trabajo detallado para el desarrollo de la </w:t>
      </w:r>
      <w:r w:rsidR="00875CA7">
        <w:rPr>
          <w:rFonts w:cstheme="minorHAnsi"/>
          <w:color w:val="000000" w:themeColor="text1"/>
          <w:lang w:val="es-CO"/>
        </w:rPr>
        <w:t>consultoría.</w:t>
      </w:r>
    </w:p>
    <w:p w14:paraId="3CA922EE" w14:textId="0A70DFA0" w:rsidR="00410AE5" w:rsidRPr="0092332E" w:rsidRDefault="0092332E" w:rsidP="0092332E">
      <w:pPr>
        <w:pStyle w:val="ListParagraph"/>
        <w:numPr>
          <w:ilvl w:val="0"/>
          <w:numId w:val="33"/>
        </w:numPr>
        <w:spacing w:before="120" w:after="120" w:line="240" w:lineRule="auto"/>
        <w:contextualSpacing w:val="0"/>
        <w:jc w:val="both"/>
        <w:rPr>
          <w:rFonts w:cstheme="minorHAnsi"/>
          <w:lang w:val="es-CO"/>
        </w:rPr>
      </w:pPr>
      <w:r w:rsidRPr="0092332E">
        <w:rPr>
          <w:rFonts w:eastAsia="Times New Roman" w:cstheme="minorHAnsi"/>
          <w:color w:val="000000"/>
          <w:lang w:val="es-MX"/>
        </w:rPr>
        <w:t>Documento con la metodología para realizar el inventario de los humedales de la cuenca del Amazonas</w:t>
      </w:r>
      <w:r w:rsidR="00875CA7">
        <w:rPr>
          <w:rFonts w:cstheme="minorHAnsi"/>
          <w:color w:val="FF0000"/>
          <w:lang w:val="es-CO"/>
        </w:rPr>
        <w:t>.</w:t>
      </w:r>
    </w:p>
    <w:p w14:paraId="69164D7F" w14:textId="14E29475" w:rsidR="00A00C2F" w:rsidRPr="00F26E5C" w:rsidRDefault="0092332E" w:rsidP="0092332E">
      <w:pPr>
        <w:pStyle w:val="ListParagraph"/>
        <w:numPr>
          <w:ilvl w:val="0"/>
          <w:numId w:val="33"/>
        </w:numPr>
        <w:spacing w:before="120" w:after="120" w:line="240" w:lineRule="auto"/>
        <w:contextualSpacing w:val="0"/>
        <w:jc w:val="both"/>
        <w:rPr>
          <w:rFonts w:cstheme="minorHAnsi"/>
          <w:bCs/>
          <w:lang w:val="es-EC"/>
        </w:rPr>
      </w:pPr>
      <w:r w:rsidRPr="0092332E">
        <w:rPr>
          <w:rFonts w:eastAsia="Times New Roman" w:cstheme="minorHAnsi"/>
          <w:color w:val="000000"/>
          <w:lang w:val="es-MX"/>
        </w:rPr>
        <w:lastRenderedPageBreak/>
        <w:t>Documento con la metodología para realizar la caracterización de actores en los humedales de la cuenca del Amazonas</w:t>
      </w:r>
      <w:r w:rsidR="007A0497" w:rsidRPr="0092332E">
        <w:rPr>
          <w:rFonts w:eastAsia="Times New Roman" w:cstheme="minorHAnsi"/>
          <w:color w:val="000000"/>
          <w:lang w:val="es-MX"/>
        </w:rPr>
        <w:t xml:space="preserve">. </w:t>
      </w:r>
    </w:p>
    <w:p w14:paraId="17A7DFB3" w14:textId="4A7CC033" w:rsidR="00A00C2F" w:rsidRPr="00F26E5C" w:rsidRDefault="0092332E" w:rsidP="0092332E">
      <w:pPr>
        <w:pStyle w:val="ListParagraph"/>
        <w:numPr>
          <w:ilvl w:val="0"/>
          <w:numId w:val="33"/>
        </w:numPr>
        <w:spacing w:before="120" w:after="120" w:line="240" w:lineRule="auto"/>
        <w:contextualSpacing w:val="0"/>
        <w:jc w:val="both"/>
        <w:rPr>
          <w:rFonts w:cstheme="minorHAnsi"/>
          <w:bCs/>
          <w:lang w:val="es-EC"/>
        </w:rPr>
      </w:pPr>
      <w:r w:rsidRPr="0092332E">
        <w:rPr>
          <w:rFonts w:eastAsia="Times New Roman" w:cstheme="minorHAnsi"/>
          <w:color w:val="000000"/>
          <w:lang w:val="es-MX"/>
        </w:rPr>
        <w:t>Documento con la metodología para</w:t>
      </w:r>
      <w:r w:rsidR="004A7E08">
        <w:rPr>
          <w:rFonts w:eastAsia="Times New Roman" w:cstheme="minorHAnsi"/>
          <w:color w:val="000000"/>
          <w:lang w:val="es-MX"/>
        </w:rPr>
        <w:t xml:space="preserve"> determinar y monitorear</w:t>
      </w:r>
      <w:r w:rsidRPr="0092332E">
        <w:rPr>
          <w:rFonts w:eastAsia="Times New Roman" w:cstheme="minorHAnsi"/>
          <w:color w:val="000000"/>
          <w:lang w:val="es-MX"/>
        </w:rPr>
        <w:t xml:space="preserve"> el estado de conservación de los humedales de la cuenca del Amazonas</w:t>
      </w:r>
      <w:r w:rsidR="00A00C2F" w:rsidRPr="0092332E">
        <w:rPr>
          <w:rFonts w:eastAsia="Times New Roman" w:cstheme="minorHAnsi"/>
          <w:color w:val="000000"/>
          <w:lang w:val="es-MX"/>
        </w:rPr>
        <w:t xml:space="preserve">. </w:t>
      </w:r>
    </w:p>
    <w:p w14:paraId="1E3D9259" w14:textId="1885AF56" w:rsidR="00A00C2F" w:rsidRPr="00F26E5C" w:rsidRDefault="0092332E" w:rsidP="00F26E5C">
      <w:pPr>
        <w:pStyle w:val="ListParagraph"/>
        <w:numPr>
          <w:ilvl w:val="0"/>
          <w:numId w:val="33"/>
        </w:numPr>
        <w:spacing w:before="120" w:after="120" w:line="240" w:lineRule="auto"/>
        <w:contextualSpacing w:val="0"/>
        <w:jc w:val="both"/>
        <w:rPr>
          <w:rFonts w:eastAsia="Times New Roman" w:cstheme="minorHAnsi"/>
          <w:color w:val="000000"/>
          <w:lang w:val="es-MX"/>
        </w:rPr>
      </w:pPr>
      <w:r w:rsidRPr="00F26E5C">
        <w:rPr>
          <w:rFonts w:eastAsia="Times New Roman" w:cstheme="minorHAnsi"/>
          <w:color w:val="000000"/>
          <w:lang w:val="es-MX"/>
        </w:rPr>
        <w:t>Documento con las orientaciones y procesos metodológicos para la implementación de  acciones de restauración y/o mantenimiento para los humedales de la cuenca del Amazonas</w:t>
      </w:r>
      <w:r w:rsidR="00A00C2F" w:rsidRPr="00F26E5C">
        <w:rPr>
          <w:rFonts w:eastAsia="Times New Roman" w:cstheme="minorHAnsi"/>
          <w:color w:val="000000"/>
          <w:lang w:val="es-MX"/>
        </w:rPr>
        <w:t xml:space="preserve">.  </w:t>
      </w:r>
    </w:p>
    <w:p w14:paraId="400060F1" w14:textId="40FEBDB9" w:rsidR="007B7DFD" w:rsidRPr="00F26E5C" w:rsidRDefault="0092332E" w:rsidP="00F26E5C">
      <w:pPr>
        <w:pStyle w:val="ListParagraph"/>
        <w:numPr>
          <w:ilvl w:val="0"/>
          <w:numId w:val="33"/>
        </w:numPr>
        <w:spacing w:before="120" w:after="120" w:line="240" w:lineRule="auto"/>
        <w:contextualSpacing w:val="0"/>
        <w:jc w:val="both"/>
        <w:rPr>
          <w:rFonts w:eastAsia="Times New Roman" w:cstheme="minorHAnsi"/>
          <w:color w:val="000000"/>
          <w:lang w:val="es-MX"/>
        </w:rPr>
      </w:pPr>
      <w:r w:rsidRPr="00F26E5C">
        <w:rPr>
          <w:rFonts w:eastAsia="Times New Roman" w:cstheme="minorHAnsi"/>
          <w:color w:val="000000"/>
          <w:lang w:val="es-MX"/>
        </w:rPr>
        <w:t>Establecer los criterios, orientaciones y procesos metodológicos para el establecimiento de corredores de conectividad en los humedales de la cuenca del Amazonas</w:t>
      </w:r>
      <w:r w:rsidR="00A00C2F" w:rsidRPr="00F26E5C">
        <w:rPr>
          <w:rFonts w:eastAsia="Times New Roman" w:cstheme="minorHAnsi"/>
          <w:color w:val="000000"/>
          <w:lang w:val="es-MX"/>
        </w:rPr>
        <w:t xml:space="preserve">. </w:t>
      </w:r>
    </w:p>
    <w:p w14:paraId="59602EBE" w14:textId="2FF46598" w:rsidR="00980E7E" w:rsidRPr="00F26E5C" w:rsidRDefault="00980E7E" w:rsidP="00F26E5C">
      <w:pPr>
        <w:pStyle w:val="ListParagraph"/>
        <w:numPr>
          <w:ilvl w:val="0"/>
          <w:numId w:val="33"/>
        </w:numPr>
        <w:spacing w:before="120" w:after="120" w:line="240" w:lineRule="auto"/>
        <w:contextualSpacing w:val="0"/>
        <w:jc w:val="both"/>
        <w:rPr>
          <w:rFonts w:eastAsia="Times New Roman" w:cstheme="minorHAnsi"/>
          <w:color w:val="000000"/>
          <w:lang w:val="es-MX"/>
        </w:rPr>
      </w:pPr>
      <w:r w:rsidRPr="00F26E5C">
        <w:rPr>
          <w:rFonts w:eastAsia="Times New Roman" w:cstheme="minorHAnsi"/>
          <w:color w:val="000000"/>
          <w:lang w:val="es-MX"/>
        </w:rPr>
        <w:t xml:space="preserve">Ruta metodológica detallada con el paso a paso para desarrollar las actividades del plan de acción a nivel regional y a nivel nacional (por cada estado parte). </w:t>
      </w:r>
    </w:p>
    <w:p w14:paraId="66E83EF3" w14:textId="2F35D3D3" w:rsidR="00783612" w:rsidRPr="00F26E5C" w:rsidRDefault="00783612" w:rsidP="00783612">
      <w:pPr>
        <w:pStyle w:val="ListParagraph"/>
        <w:numPr>
          <w:ilvl w:val="0"/>
          <w:numId w:val="33"/>
        </w:numPr>
        <w:spacing w:before="120" w:after="120" w:line="240" w:lineRule="auto"/>
        <w:contextualSpacing w:val="0"/>
        <w:jc w:val="both"/>
        <w:rPr>
          <w:rFonts w:cstheme="minorHAnsi"/>
          <w:bCs/>
          <w:color w:val="0000FF"/>
          <w:lang w:val="es-MX"/>
        </w:rPr>
      </w:pPr>
      <w:r w:rsidRPr="00F26E5C">
        <w:rPr>
          <w:rFonts w:eastAsia="Times New Roman" w:cstheme="minorHAnsi"/>
          <w:color w:val="000000"/>
          <w:lang w:val="es-MX"/>
        </w:rPr>
        <w:t xml:space="preserve">Un análisis de sistemas de “tenencia de la tierra” aplicados en los diferentes países que permita el manejo sostenible de áreas a la orilla de los ríos, y en donde viven millones de familias basados en la agricultura, agroforesteria y pesquería. </w:t>
      </w:r>
    </w:p>
    <w:p w14:paraId="1F660EF7" w14:textId="2E8E0C11" w:rsidR="00980E7E" w:rsidRPr="00F26E5C" w:rsidRDefault="00980E7E" w:rsidP="00F26E5C">
      <w:pPr>
        <w:pStyle w:val="ListParagraph"/>
        <w:numPr>
          <w:ilvl w:val="0"/>
          <w:numId w:val="33"/>
        </w:numPr>
        <w:spacing w:before="120" w:after="120" w:line="240" w:lineRule="auto"/>
        <w:contextualSpacing w:val="0"/>
        <w:jc w:val="both"/>
        <w:rPr>
          <w:rFonts w:eastAsia="Times New Roman" w:cstheme="minorHAnsi"/>
          <w:color w:val="0000FF"/>
          <w:lang w:val="es-MX"/>
        </w:rPr>
      </w:pPr>
      <w:r w:rsidRPr="00F26E5C">
        <w:rPr>
          <w:rFonts w:eastAsia="Times New Roman" w:cstheme="minorHAnsi"/>
          <w:color w:val="000000"/>
          <w:lang w:val="es-MX"/>
        </w:rPr>
        <w:t xml:space="preserve">Diagnóstico sobre metodologías participativas, protocolos y herramientas técnicas para el monitoreo de </w:t>
      </w:r>
      <w:proofErr w:type="gramStart"/>
      <w:r w:rsidRPr="00F26E5C">
        <w:rPr>
          <w:rFonts w:eastAsia="Times New Roman" w:cstheme="minorHAnsi"/>
          <w:color w:val="000000"/>
          <w:lang w:val="es-MX"/>
        </w:rPr>
        <w:t>humedales  en</w:t>
      </w:r>
      <w:proofErr w:type="gramEnd"/>
      <w:r w:rsidRPr="00F26E5C">
        <w:rPr>
          <w:rFonts w:eastAsia="Times New Roman" w:cstheme="minorHAnsi"/>
          <w:color w:val="000000"/>
          <w:lang w:val="es-MX"/>
        </w:rPr>
        <w:t xml:space="preserve"> cada país, con identificación de vacíos, limitaciones  y recomendaciones de mejora a cada país. </w:t>
      </w:r>
    </w:p>
    <w:p w14:paraId="2958CABC" w14:textId="1683A3C7" w:rsidR="00980E7E" w:rsidRPr="00F26E5C" w:rsidRDefault="00980E7E" w:rsidP="00F26E5C">
      <w:pPr>
        <w:pStyle w:val="ListParagraph"/>
        <w:numPr>
          <w:ilvl w:val="0"/>
          <w:numId w:val="33"/>
        </w:numPr>
        <w:spacing w:before="120" w:after="120" w:line="240" w:lineRule="auto"/>
        <w:contextualSpacing w:val="0"/>
        <w:jc w:val="both"/>
        <w:rPr>
          <w:rFonts w:eastAsia="Times New Roman" w:cstheme="minorHAnsi"/>
          <w:color w:val="000000"/>
          <w:lang w:val="es-MX"/>
        </w:rPr>
      </w:pPr>
      <w:r w:rsidRPr="00F26E5C">
        <w:rPr>
          <w:rFonts w:eastAsia="Times New Roman" w:cstheme="minorHAnsi"/>
          <w:color w:val="000000"/>
          <w:lang w:val="es-MX"/>
        </w:rPr>
        <w:t xml:space="preserve">Propuesta de estructura y operación para poner en marcha la red de sitios Ramsar para intercambio de información. </w:t>
      </w:r>
    </w:p>
    <w:p w14:paraId="1DDD99C0" w14:textId="532ECDED" w:rsidR="00980E7E" w:rsidRPr="00F26E5C" w:rsidRDefault="00980E7E" w:rsidP="00F26E5C">
      <w:pPr>
        <w:pStyle w:val="ListParagraph"/>
        <w:numPr>
          <w:ilvl w:val="0"/>
          <w:numId w:val="33"/>
        </w:numPr>
        <w:spacing w:before="120" w:after="120" w:line="240" w:lineRule="auto"/>
        <w:contextualSpacing w:val="0"/>
        <w:jc w:val="both"/>
        <w:rPr>
          <w:rFonts w:eastAsia="Times New Roman" w:cstheme="minorHAnsi"/>
          <w:color w:val="0000FF"/>
          <w:lang w:val="es-MX"/>
        </w:rPr>
      </w:pPr>
      <w:r w:rsidRPr="00F26E5C">
        <w:rPr>
          <w:rFonts w:eastAsia="Times New Roman" w:cstheme="minorHAnsi"/>
          <w:color w:val="000000"/>
          <w:lang w:val="es-MX"/>
        </w:rPr>
        <w:t xml:space="preserve">Análisis comparativo de los procesos de restauración en los humedales Ramsar, en cada país con identificación de metodologías usadas, resultados, dificultades, costeo. </w:t>
      </w:r>
    </w:p>
    <w:p w14:paraId="118F814E" w14:textId="0E2E9D3F" w:rsidR="006236B2" w:rsidRPr="00021CE5" w:rsidRDefault="006236B2" w:rsidP="006236B2">
      <w:pPr>
        <w:spacing w:after="0" w:line="240" w:lineRule="auto"/>
        <w:ind w:left="284"/>
        <w:rPr>
          <w:rFonts w:cstheme="minorHAnsi"/>
          <w:b/>
          <w:lang w:val="es-CO"/>
        </w:rPr>
      </w:pPr>
      <w:r w:rsidRPr="00021CE5">
        <w:rPr>
          <w:rFonts w:cstheme="minorHAnsi"/>
          <w:b/>
          <w:lang w:val="es-CO"/>
        </w:rPr>
        <w:t>4. Cronograma e informes</w:t>
      </w:r>
    </w:p>
    <w:p w14:paraId="49605438" w14:textId="77777777" w:rsidR="006236B2" w:rsidRPr="00021CE5" w:rsidRDefault="006236B2" w:rsidP="006236B2">
      <w:pPr>
        <w:spacing w:after="0" w:line="240" w:lineRule="auto"/>
        <w:ind w:left="284"/>
        <w:rPr>
          <w:rFonts w:cstheme="minorHAnsi"/>
          <w:lang w:val="es-CO"/>
        </w:rPr>
      </w:pPr>
    </w:p>
    <w:p w14:paraId="67C9485A" w14:textId="11630A7F" w:rsidR="007B7DFD" w:rsidRPr="00A00796" w:rsidRDefault="006236B2" w:rsidP="006236B2">
      <w:pPr>
        <w:tabs>
          <w:tab w:val="left" w:pos="851"/>
        </w:tabs>
        <w:spacing w:after="0" w:line="240" w:lineRule="auto"/>
        <w:ind w:left="284"/>
        <w:rPr>
          <w:rFonts w:cstheme="minorHAnsi"/>
          <w:color w:val="0000FF"/>
          <w:lang w:val="es-CO"/>
        </w:rPr>
      </w:pPr>
      <w:r w:rsidRPr="00021CE5">
        <w:rPr>
          <w:rFonts w:cstheme="minorHAnsi"/>
          <w:lang w:val="es-CO"/>
        </w:rPr>
        <w:t xml:space="preserve">La consultoría comenzará el </w:t>
      </w:r>
      <w:r w:rsidR="00F26E5C">
        <w:rPr>
          <w:rFonts w:cstheme="minorHAnsi"/>
          <w:lang w:val="es-CO"/>
        </w:rPr>
        <w:t>20</w:t>
      </w:r>
      <w:r w:rsidRPr="00021CE5">
        <w:rPr>
          <w:rFonts w:cstheme="minorHAnsi"/>
          <w:lang w:val="es-CO"/>
        </w:rPr>
        <w:t xml:space="preserve"> de</w:t>
      </w:r>
      <w:r w:rsidR="00F26E5C">
        <w:rPr>
          <w:rFonts w:cstheme="minorHAnsi"/>
          <w:lang w:val="es-CO"/>
        </w:rPr>
        <w:t xml:space="preserve"> enero </w:t>
      </w:r>
      <w:r w:rsidR="00952AE8">
        <w:rPr>
          <w:rFonts w:cstheme="minorHAnsi"/>
          <w:lang w:val="es-CO"/>
        </w:rPr>
        <w:t xml:space="preserve">de </w:t>
      </w:r>
      <w:r w:rsidRPr="00021CE5">
        <w:rPr>
          <w:rFonts w:cstheme="minorHAnsi"/>
          <w:lang w:val="es-CO"/>
        </w:rPr>
        <w:t>202</w:t>
      </w:r>
      <w:r w:rsidR="00F26E5C">
        <w:rPr>
          <w:rFonts w:cstheme="minorHAnsi"/>
          <w:lang w:val="es-CO"/>
        </w:rPr>
        <w:t>4</w:t>
      </w:r>
      <w:r w:rsidRPr="00021CE5">
        <w:rPr>
          <w:rFonts w:cstheme="minorHAnsi"/>
          <w:lang w:val="es-CO"/>
        </w:rPr>
        <w:t xml:space="preserve"> y terminará con la entrega a satisfacción de todos los productos el </w:t>
      </w:r>
      <w:r w:rsidR="0037429F">
        <w:rPr>
          <w:rFonts w:cstheme="minorHAnsi"/>
          <w:lang w:val="es-CO"/>
        </w:rPr>
        <w:t>20</w:t>
      </w:r>
      <w:r w:rsidRPr="00021CE5">
        <w:rPr>
          <w:rFonts w:cstheme="minorHAnsi"/>
          <w:lang w:val="es-CO"/>
        </w:rPr>
        <w:t xml:space="preserve"> </w:t>
      </w:r>
      <w:r w:rsidRPr="00F26E5C">
        <w:rPr>
          <w:rFonts w:cstheme="minorHAnsi"/>
          <w:color w:val="000000" w:themeColor="text1"/>
          <w:lang w:val="es-CO"/>
        </w:rPr>
        <w:t xml:space="preserve">de </w:t>
      </w:r>
      <w:r w:rsidR="00F26E5C">
        <w:rPr>
          <w:rFonts w:cstheme="minorHAnsi"/>
          <w:color w:val="000000" w:themeColor="text1"/>
          <w:lang w:val="es-CO"/>
        </w:rPr>
        <w:t>julio</w:t>
      </w:r>
      <w:r w:rsidR="00A00796" w:rsidRPr="00F26E5C">
        <w:rPr>
          <w:rFonts w:cstheme="minorHAnsi"/>
          <w:color w:val="000000" w:themeColor="text1"/>
          <w:lang w:val="es-CO"/>
        </w:rPr>
        <w:t xml:space="preserve"> </w:t>
      </w:r>
      <w:r w:rsidRPr="00F26E5C">
        <w:rPr>
          <w:rFonts w:cstheme="minorHAnsi"/>
          <w:color w:val="000000" w:themeColor="text1"/>
          <w:lang w:val="es-CO"/>
        </w:rPr>
        <w:t>de 202</w:t>
      </w:r>
      <w:r w:rsidR="00952AE8" w:rsidRPr="00F26E5C">
        <w:rPr>
          <w:rFonts w:cstheme="minorHAnsi"/>
          <w:color w:val="000000" w:themeColor="text1"/>
          <w:lang w:val="es-CO"/>
        </w:rPr>
        <w:t>4</w:t>
      </w:r>
      <w:r w:rsidR="00F26E5C">
        <w:rPr>
          <w:rFonts w:cstheme="minorHAnsi"/>
          <w:lang w:val="es-CO"/>
        </w:rPr>
        <w:t>:</w:t>
      </w:r>
    </w:p>
    <w:p w14:paraId="22EE19A4" w14:textId="77777777" w:rsidR="00A00796" w:rsidRPr="00A00796" w:rsidRDefault="00A00796" w:rsidP="006236B2">
      <w:pPr>
        <w:tabs>
          <w:tab w:val="left" w:pos="851"/>
        </w:tabs>
        <w:spacing w:after="0" w:line="240" w:lineRule="auto"/>
        <w:ind w:left="284"/>
        <w:rPr>
          <w:rFonts w:cstheme="minorHAnsi"/>
          <w:color w:val="0000FF"/>
          <w:lang w:val="es-CO"/>
        </w:rPr>
      </w:pPr>
    </w:p>
    <w:tbl>
      <w:tblPr>
        <w:tblStyle w:val="TableGrid"/>
        <w:tblW w:w="0" w:type="auto"/>
        <w:tblInd w:w="392" w:type="dxa"/>
        <w:tblLayout w:type="fixed"/>
        <w:tblLook w:val="04A0" w:firstRow="1" w:lastRow="0" w:firstColumn="1" w:lastColumn="0" w:noHBand="0" w:noVBand="1"/>
      </w:tblPr>
      <w:tblGrid>
        <w:gridCol w:w="5670"/>
        <w:gridCol w:w="454"/>
        <w:gridCol w:w="425"/>
        <w:gridCol w:w="397"/>
        <w:gridCol w:w="454"/>
        <w:gridCol w:w="396"/>
        <w:gridCol w:w="425"/>
      </w:tblGrid>
      <w:tr w:rsidR="00C4200D" w:rsidRPr="00A00796" w14:paraId="0ABB0FF8" w14:textId="77777777" w:rsidTr="00FD67CE">
        <w:tc>
          <w:tcPr>
            <w:tcW w:w="5670" w:type="dxa"/>
          </w:tcPr>
          <w:p w14:paraId="057F9DA5" w14:textId="77777777"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Producto/mes entrega</w:t>
            </w:r>
          </w:p>
        </w:tc>
        <w:tc>
          <w:tcPr>
            <w:tcW w:w="454" w:type="dxa"/>
          </w:tcPr>
          <w:p w14:paraId="0BCF7419" w14:textId="77777777"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1</w:t>
            </w:r>
          </w:p>
        </w:tc>
        <w:tc>
          <w:tcPr>
            <w:tcW w:w="425" w:type="dxa"/>
          </w:tcPr>
          <w:p w14:paraId="30A59C8E" w14:textId="77777777"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2</w:t>
            </w:r>
          </w:p>
        </w:tc>
        <w:tc>
          <w:tcPr>
            <w:tcW w:w="397" w:type="dxa"/>
          </w:tcPr>
          <w:p w14:paraId="5C73B346" w14:textId="77777777"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3</w:t>
            </w:r>
          </w:p>
        </w:tc>
        <w:tc>
          <w:tcPr>
            <w:tcW w:w="454" w:type="dxa"/>
          </w:tcPr>
          <w:p w14:paraId="5DB16D67" w14:textId="201C0F0B"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4</w:t>
            </w:r>
          </w:p>
        </w:tc>
        <w:tc>
          <w:tcPr>
            <w:tcW w:w="396" w:type="dxa"/>
          </w:tcPr>
          <w:p w14:paraId="13BF7AFC" w14:textId="7F933838"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5</w:t>
            </w:r>
          </w:p>
        </w:tc>
        <w:tc>
          <w:tcPr>
            <w:tcW w:w="425" w:type="dxa"/>
          </w:tcPr>
          <w:p w14:paraId="7ABEF49C" w14:textId="404F6862"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6</w:t>
            </w:r>
          </w:p>
        </w:tc>
      </w:tr>
      <w:tr w:rsidR="00C4200D" w:rsidRPr="00A00796" w14:paraId="255F88D7" w14:textId="77777777" w:rsidTr="00FD67CE">
        <w:tc>
          <w:tcPr>
            <w:tcW w:w="5670" w:type="dxa"/>
          </w:tcPr>
          <w:p w14:paraId="456043FB" w14:textId="77777777" w:rsidR="00C4200D" w:rsidRPr="00857A40" w:rsidRDefault="00C4200D" w:rsidP="00A00796">
            <w:pPr>
              <w:tabs>
                <w:tab w:val="left" w:pos="851"/>
              </w:tabs>
              <w:rPr>
                <w:rFonts w:cstheme="minorHAnsi"/>
                <w:b/>
                <w:color w:val="000000" w:themeColor="text1"/>
                <w:lang w:val="es-CO"/>
              </w:rPr>
            </w:pPr>
            <w:r w:rsidRPr="00857A40">
              <w:rPr>
                <w:rFonts w:cstheme="minorHAnsi"/>
                <w:color w:val="000000" w:themeColor="text1"/>
                <w:lang w:val="es-CO"/>
              </w:rPr>
              <w:t>Plan de trabajo detallado para el desarrollo de la consultoría</w:t>
            </w:r>
          </w:p>
        </w:tc>
        <w:tc>
          <w:tcPr>
            <w:tcW w:w="454" w:type="dxa"/>
          </w:tcPr>
          <w:p w14:paraId="191CD871" w14:textId="77777777" w:rsidR="00C4200D" w:rsidRPr="00857A40" w:rsidRDefault="00C4200D" w:rsidP="00A00796">
            <w:pPr>
              <w:tabs>
                <w:tab w:val="left" w:pos="851"/>
              </w:tabs>
              <w:rPr>
                <w:rFonts w:cstheme="minorHAnsi"/>
                <w:b/>
                <w:color w:val="000000" w:themeColor="text1"/>
                <w:lang w:val="es-CO"/>
              </w:rPr>
            </w:pPr>
            <w:r w:rsidRPr="00857A40">
              <w:rPr>
                <w:rFonts w:cstheme="minorHAnsi"/>
                <w:b/>
                <w:color w:val="000000" w:themeColor="text1"/>
                <w:lang w:val="es-CO"/>
              </w:rPr>
              <w:t>X</w:t>
            </w:r>
          </w:p>
        </w:tc>
        <w:tc>
          <w:tcPr>
            <w:tcW w:w="425" w:type="dxa"/>
          </w:tcPr>
          <w:p w14:paraId="02A81BE1" w14:textId="77777777" w:rsidR="00C4200D" w:rsidRPr="00857A40" w:rsidRDefault="00C4200D" w:rsidP="00A00796">
            <w:pPr>
              <w:tabs>
                <w:tab w:val="left" w:pos="851"/>
              </w:tabs>
              <w:rPr>
                <w:rFonts w:cstheme="minorHAnsi"/>
                <w:b/>
                <w:color w:val="000000" w:themeColor="text1"/>
                <w:lang w:val="es-CO"/>
              </w:rPr>
            </w:pPr>
          </w:p>
        </w:tc>
        <w:tc>
          <w:tcPr>
            <w:tcW w:w="397" w:type="dxa"/>
          </w:tcPr>
          <w:p w14:paraId="06423C64" w14:textId="77777777" w:rsidR="00C4200D" w:rsidRPr="00857A40" w:rsidRDefault="00C4200D" w:rsidP="00A00796">
            <w:pPr>
              <w:tabs>
                <w:tab w:val="left" w:pos="851"/>
              </w:tabs>
              <w:rPr>
                <w:rFonts w:cstheme="minorHAnsi"/>
                <w:b/>
                <w:color w:val="000000" w:themeColor="text1"/>
                <w:lang w:val="es-CO"/>
              </w:rPr>
            </w:pPr>
          </w:p>
        </w:tc>
        <w:tc>
          <w:tcPr>
            <w:tcW w:w="454" w:type="dxa"/>
          </w:tcPr>
          <w:p w14:paraId="36137DE8" w14:textId="32A84176" w:rsidR="00C4200D" w:rsidRPr="00857A40" w:rsidRDefault="00C4200D" w:rsidP="00A00796">
            <w:pPr>
              <w:tabs>
                <w:tab w:val="left" w:pos="851"/>
              </w:tabs>
              <w:rPr>
                <w:rFonts w:cstheme="minorHAnsi"/>
                <w:b/>
                <w:color w:val="000000" w:themeColor="text1"/>
                <w:lang w:val="es-CO"/>
              </w:rPr>
            </w:pPr>
          </w:p>
        </w:tc>
        <w:tc>
          <w:tcPr>
            <w:tcW w:w="396" w:type="dxa"/>
          </w:tcPr>
          <w:p w14:paraId="610ADF1B" w14:textId="77777777" w:rsidR="00C4200D" w:rsidRPr="00857A40" w:rsidRDefault="00C4200D" w:rsidP="00A00796">
            <w:pPr>
              <w:tabs>
                <w:tab w:val="left" w:pos="851"/>
              </w:tabs>
              <w:rPr>
                <w:rFonts w:cstheme="minorHAnsi"/>
                <w:b/>
                <w:color w:val="000000" w:themeColor="text1"/>
                <w:lang w:val="es-CO"/>
              </w:rPr>
            </w:pPr>
          </w:p>
        </w:tc>
        <w:tc>
          <w:tcPr>
            <w:tcW w:w="425" w:type="dxa"/>
          </w:tcPr>
          <w:p w14:paraId="24D1F2E2" w14:textId="33DDDA42" w:rsidR="00C4200D" w:rsidRPr="00857A40" w:rsidRDefault="00C4200D" w:rsidP="00A00796">
            <w:pPr>
              <w:tabs>
                <w:tab w:val="left" w:pos="851"/>
              </w:tabs>
              <w:rPr>
                <w:rFonts w:cstheme="minorHAnsi"/>
                <w:b/>
                <w:color w:val="000000" w:themeColor="text1"/>
                <w:lang w:val="es-CO"/>
              </w:rPr>
            </w:pPr>
          </w:p>
        </w:tc>
      </w:tr>
      <w:tr w:rsidR="00C4200D" w:rsidRPr="00A00796" w14:paraId="042F8860" w14:textId="77777777" w:rsidTr="00FD67CE">
        <w:tc>
          <w:tcPr>
            <w:tcW w:w="5670" w:type="dxa"/>
          </w:tcPr>
          <w:p w14:paraId="5D11778C" w14:textId="77777777" w:rsidR="00C4200D" w:rsidRPr="00857A40" w:rsidRDefault="00C4200D" w:rsidP="00A00796">
            <w:pPr>
              <w:spacing w:before="120" w:after="120"/>
              <w:jc w:val="both"/>
              <w:rPr>
                <w:rFonts w:cstheme="minorHAnsi"/>
                <w:bCs/>
                <w:color w:val="000000" w:themeColor="text1"/>
                <w:lang w:val="es-ES"/>
              </w:rPr>
            </w:pPr>
            <w:r w:rsidRPr="00857A40">
              <w:rPr>
                <w:rFonts w:eastAsia="Times New Roman" w:cstheme="minorHAnsi"/>
                <w:color w:val="000000" w:themeColor="text1"/>
                <w:lang w:val="es-MX"/>
              </w:rPr>
              <w:t xml:space="preserve">Informe parcial 1 que incluya: Avance en Diagnóstico sobre metodologías participativas, protocolos y herramientas técnicas para el monitoreo de humedales  en cada país, con identificación de vacíos, limitaciones  y recomendaciones de mejora a cada país; </w:t>
            </w:r>
            <w:r w:rsidRPr="00857A40">
              <w:rPr>
                <w:rFonts w:cstheme="minorHAnsi"/>
                <w:bCs/>
                <w:color w:val="000000" w:themeColor="text1"/>
                <w:lang w:val="es-ES"/>
              </w:rPr>
              <w:t xml:space="preserve">Avance en Propuesta de estructura y operación para poner en marcha la red de sitios Ramsar para intercambio de información; </w:t>
            </w:r>
            <w:r w:rsidRPr="00857A40">
              <w:rPr>
                <w:rFonts w:eastAsia="Times New Roman" w:cstheme="minorHAnsi"/>
                <w:color w:val="000000" w:themeColor="text1"/>
                <w:lang w:val="es-MX"/>
              </w:rPr>
              <w:t xml:space="preserve">Avance en el análisis comparativo de los procesos de restauración en los humedales Ramsar, en cada país con identificación de metodologías usadas, resultados, dificultades, costeo; </w:t>
            </w:r>
          </w:p>
        </w:tc>
        <w:tc>
          <w:tcPr>
            <w:tcW w:w="454" w:type="dxa"/>
          </w:tcPr>
          <w:p w14:paraId="02240EBA" w14:textId="77777777" w:rsidR="00C4200D" w:rsidRPr="00857A40" w:rsidRDefault="00C4200D" w:rsidP="00A00796">
            <w:pPr>
              <w:tabs>
                <w:tab w:val="left" w:pos="851"/>
              </w:tabs>
              <w:rPr>
                <w:rFonts w:cstheme="minorHAnsi"/>
                <w:b/>
                <w:color w:val="000000" w:themeColor="text1"/>
                <w:lang w:val="es-CO"/>
              </w:rPr>
            </w:pPr>
          </w:p>
        </w:tc>
        <w:tc>
          <w:tcPr>
            <w:tcW w:w="425" w:type="dxa"/>
          </w:tcPr>
          <w:p w14:paraId="3C55B962" w14:textId="7CF383D9" w:rsidR="00C4200D" w:rsidRPr="00857A40" w:rsidRDefault="008A36BA" w:rsidP="00A00796">
            <w:pPr>
              <w:tabs>
                <w:tab w:val="left" w:pos="851"/>
              </w:tabs>
              <w:rPr>
                <w:rFonts w:cstheme="minorHAnsi"/>
                <w:b/>
                <w:color w:val="000000" w:themeColor="text1"/>
                <w:lang w:val="es-CO"/>
              </w:rPr>
            </w:pPr>
            <w:r>
              <w:rPr>
                <w:rFonts w:cstheme="minorHAnsi"/>
                <w:b/>
                <w:color w:val="000000" w:themeColor="text1"/>
                <w:lang w:val="es-CO"/>
              </w:rPr>
              <w:t>X</w:t>
            </w:r>
          </w:p>
        </w:tc>
        <w:tc>
          <w:tcPr>
            <w:tcW w:w="397" w:type="dxa"/>
          </w:tcPr>
          <w:p w14:paraId="3FB5A6D7" w14:textId="2516264E" w:rsidR="00C4200D" w:rsidRPr="00857A40" w:rsidRDefault="00C4200D" w:rsidP="00A00796">
            <w:pPr>
              <w:tabs>
                <w:tab w:val="left" w:pos="851"/>
              </w:tabs>
              <w:rPr>
                <w:rFonts w:cstheme="minorHAnsi"/>
                <w:b/>
                <w:color w:val="000000" w:themeColor="text1"/>
                <w:lang w:val="es-CO"/>
              </w:rPr>
            </w:pPr>
          </w:p>
        </w:tc>
        <w:tc>
          <w:tcPr>
            <w:tcW w:w="454" w:type="dxa"/>
          </w:tcPr>
          <w:p w14:paraId="36CE6677" w14:textId="78767A38" w:rsidR="00C4200D" w:rsidRPr="00857A40" w:rsidRDefault="00C4200D" w:rsidP="00A00796">
            <w:pPr>
              <w:tabs>
                <w:tab w:val="left" w:pos="851"/>
              </w:tabs>
              <w:rPr>
                <w:rFonts w:cstheme="minorHAnsi"/>
                <w:b/>
                <w:color w:val="000000" w:themeColor="text1"/>
                <w:lang w:val="es-CO"/>
              </w:rPr>
            </w:pPr>
          </w:p>
        </w:tc>
        <w:tc>
          <w:tcPr>
            <w:tcW w:w="396" w:type="dxa"/>
          </w:tcPr>
          <w:p w14:paraId="0D10E75B" w14:textId="77777777" w:rsidR="00C4200D" w:rsidRPr="00857A40" w:rsidRDefault="00C4200D" w:rsidP="00A00796">
            <w:pPr>
              <w:tabs>
                <w:tab w:val="left" w:pos="851"/>
              </w:tabs>
              <w:rPr>
                <w:rFonts w:cstheme="minorHAnsi"/>
                <w:b/>
                <w:color w:val="000000" w:themeColor="text1"/>
                <w:lang w:val="es-CO"/>
              </w:rPr>
            </w:pPr>
          </w:p>
        </w:tc>
        <w:tc>
          <w:tcPr>
            <w:tcW w:w="425" w:type="dxa"/>
          </w:tcPr>
          <w:p w14:paraId="273DAD56" w14:textId="791DF36F" w:rsidR="00C4200D" w:rsidRPr="00857A40" w:rsidRDefault="00C4200D" w:rsidP="00A00796">
            <w:pPr>
              <w:tabs>
                <w:tab w:val="left" w:pos="851"/>
              </w:tabs>
              <w:rPr>
                <w:rFonts w:cstheme="minorHAnsi"/>
                <w:b/>
                <w:color w:val="000000" w:themeColor="text1"/>
                <w:lang w:val="es-CO"/>
              </w:rPr>
            </w:pPr>
          </w:p>
        </w:tc>
      </w:tr>
      <w:tr w:rsidR="00C4200D" w:rsidRPr="00A00796" w14:paraId="047E9AB5" w14:textId="77777777" w:rsidTr="00FD67CE">
        <w:tc>
          <w:tcPr>
            <w:tcW w:w="5670" w:type="dxa"/>
          </w:tcPr>
          <w:p w14:paraId="4F54325F" w14:textId="14D30714" w:rsidR="00C4200D" w:rsidRPr="00857A40" w:rsidRDefault="00C4200D" w:rsidP="00F26E5C">
            <w:pPr>
              <w:spacing w:before="120" w:after="120"/>
              <w:jc w:val="both"/>
              <w:rPr>
                <w:rFonts w:eastAsia="Times New Roman" w:cstheme="minorHAnsi"/>
                <w:color w:val="000000" w:themeColor="text1"/>
                <w:lang w:val="es-MX"/>
              </w:rPr>
            </w:pPr>
            <w:r w:rsidRPr="00857A40">
              <w:rPr>
                <w:rFonts w:eastAsia="Times New Roman" w:cstheme="minorHAnsi"/>
                <w:color w:val="000000" w:themeColor="text1"/>
                <w:lang w:val="es-MX"/>
              </w:rPr>
              <w:t>Informe parcial 2. Que incluya avance en la metodología para realizar el inventario de los humedales de la cuenca del Amazonas</w:t>
            </w:r>
            <w:r w:rsidRPr="00857A40">
              <w:rPr>
                <w:rFonts w:cstheme="minorHAnsi"/>
                <w:color w:val="000000" w:themeColor="text1"/>
                <w:lang w:val="es-CO"/>
              </w:rPr>
              <w:t xml:space="preserve">; avance en </w:t>
            </w:r>
            <w:r w:rsidRPr="00857A40">
              <w:rPr>
                <w:rFonts w:eastAsia="Times New Roman" w:cstheme="minorHAnsi"/>
                <w:color w:val="000000" w:themeColor="text1"/>
                <w:lang w:val="es-MX"/>
              </w:rPr>
              <w:t xml:space="preserve">metodología para realizar la caracterización de actores en los humedales de la cuenca del Amazonas; avance en la metodología para identificar el estado de conservación de los humedales de la cuenca del Amazonas y avance en criterios, orientaciones y procesos metodológicos para el establecimiento de corredores de </w:t>
            </w:r>
            <w:r w:rsidRPr="00857A40">
              <w:rPr>
                <w:rFonts w:eastAsia="Times New Roman" w:cstheme="minorHAnsi"/>
                <w:color w:val="000000" w:themeColor="text1"/>
                <w:lang w:val="es-MX"/>
              </w:rPr>
              <w:lastRenderedPageBreak/>
              <w:t xml:space="preserve">conectividad en los humedales de la cuenca del Amazonas; avance en el análisis de sistemas de “tenencia de la tierra” aplicados en los diferentes países que permita el manejo sostenible de áreas a la orilla de los ríos, y en donde viven millones de familias basados en la agricultura, </w:t>
            </w:r>
            <w:proofErr w:type="spellStart"/>
            <w:r w:rsidRPr="00857A40">
              <w:rPr>
                <w:rFonts w:eastAsia="Times New Roman" w:cstheme="minorHAnsi"/>
                <w:color w:val="000000" w:themeColor="text1"/>
                <w:lang w:val="es-MX"/>
              </w:rPr>
              <w:t>agroforesteria</w:t>
            </w:r>
            <w:proofErr w:type="spellEnd"/>
            <w:r w:rsidRPr="00857A40">
              <w:rPr>
                <w:rFonts w:eastAsia="Times New Roman" w:cstheme="minorHAnsi"/>
                <w:color w:val="000000" w:themeColor="text1"/>
                <w:lang w:val="es-MX"/>
              </w:rPr>
              <w:t xml:space="preserve"> y pesquería</w:t>
            </w:r>
            <w:r>
              <w:rPr>
                <w:rFonts w:eastAsia="Times New Roman" w:cstheme="minorHAnsi"/>
                <w:color w:val="000000" w:themeColor="text1"/>
                <w:lang w:val="es-MX"/>
              </w:rPr>
              <w:t>.</w:t>
            </w:r>
          </w:p>
        </w:tc>
        <w:tc>
          <w:tcPr>
            <w:tcW w:w="454" w:type="dxa"/>
          </w:tcPr>
          <w:p w14:paraId="6C1D3CE7" w14:textId="77777777" w:rsidR="00C4200D" w:rsidRPr="00857A40" w:rsidRDefault="00C4200D" w:rsidP="00A00796">
            <w:pPr>
              <w:tabs>
                <w:tab w:val="left" w:pos="851"/>
              </w:tabs>
              <w:rPr>
                <w:rFonts w:cstheme="minorHAnsi"/>
                <w:b/>
                <w:color w:val="000000" w:themeColor="text1"/>
                <w:lang w:val="es-CO"/>
              </w:rPr>
            </w:pPr>
          </w:p>
        </w:tc>
        <w:tc>
          <w:tcPr>
            <w:tcW w:w="425" w:type="dxa"/>
          </w:tcPr>
          <w:p w14:paraId="38B65451" w14:textId="77777777" w:rsidR="00C4200D" w:rsidRPr="00857A40" w:rsidRDefault="00C4200D" w:rsidP="00A00796">
            <w:pPr>
              <w:tabs>
                <w:tab w:val="left" w:pos="851"/>
              </w:tabs>
              <w:rPr>
                <w:rFonts w:cstheme="minorHAnsi"/>
                <w:b/>
                <w:color w:val="000000" w:themeColor="text1"/>
                <w:lang w:val="es-CO"/>
              </w:rPr>
            </w:pPr>
          </w:p>
        </w:tc>
        <w:tc>
          <w:tcPr>
            <w:tcW w:w="397" w:type="dxa"/>
          </w:tcPr>
          <w:p w14:paraId="45CD7E91" w14:textId="5DC83C4D" w:rsidR="00C4200D" w:rsidRPr="00857A40" w:rsidRDefault="008A36BA" w:rsidP="00A00796">
            <w:pPr>
              <w:tabs>
                <w:tab w:val="left" w:pos="851"/>
              </w:tabs>
              <w:rPr>
                <w:rFonts w:cstheme="minorHAnsi"/>
                <w:b/>
                <w:color w:val="000000" w:themeColor="text1"/>
                <w:lang w:val="es-CO"/>
              </w:rPr>
            </w:pPr>
            <w:r>
              <w:rPr>
                <w:rFonts w:cstheme="minorHAnsi"/>
                <w:b/>
                <w:color w:val="000000" w:themeColor="text1"/>
                <w:lang w:val="es-CO"/>
              </w:rPr>
              <w:t>X</w:t>
            </w:r>
          </w:p>
        </w:tc>
        <w:tc>
          <w:tcPr>
            <w:tcW w:w="454" w:type="dxa"/>
          </w:tcPr>
          <w:p w14:paraId="777D6407" w14:textId="0275D185" w:rsidR="00C4200D" w:rsidRPr="00857A40" w:rsidRDefault="008A36BA" w:rsidP="00A00796">
            <w:pPr>
              <w:tabs>
                <w:tab w:val="left" w:pos="851"/>
              </w:tabs>
              <w:rPr>
                <w:rFonts w:cstheme="minorHAnsi"/>
                <w:b/>
                <w:color w:val="000000" w:themeColor="text1"/>
                <w:lang w:val="es-CO"/>
              </w:rPr>
            </w:pPr>
            <w:r>
              <w:rPr>
                <w:rFonts w:cstheme="minorHAnsi"/>
                <w:b/>
                <w:color w:val="000000" w:themeColor="text1"/>
                <w:lang w:val="es-CO"/>
              </w:rPr>
              <w:t>X</w:t>
            </w:r>
          </w:p>
        </w:tc>
        <w:tc>
          <w:tcPr>
            <w:tcW w:w="396" w:type="dxa"/>
          </w:tcPr>
          <w:p w14:paraId="754953C7" w14:textId="4D7C21E1" w:rsidR="00C4200D" w:rsidRPr="00857A40" w:rsidRDefault="008A36BA" w:rsidP="00A00796">
            <w:pPr>
              <w:tabs>
                <w:tab w:val="left" w:pos="851"/>
              </w:tabs>
              <w:rPr>
                <w:rFonts w:cstheme="minorHAnsi"/>
                <w:b/>
                <w:color w:val="000000" w:themeColor="text1"/>
                <w:lang w:val="es-CO"/>
              </w:rPr>
            </w:pPr>
            <w:r>
              <w:rPr>
                <w:rFonts w:cstheme="minorHAnsi"/>
                <w:b/>
                <w:color w:val="000000" w:themeColor="text1"/>
                <w:lang w:val="es-CO"/>
              </w:rPr>
              <w:t>X</w:t>
            </w:r>
          </w:p>
        </w:tc>
        <w:tc>
          <w:tcPr>
            <w:tcW w:w="425" w:type="dxa"/>
          </w:tcPr>
          <w:p w14:paraId="20735B34" w14:textId="5C88559D" w:rsidR="00C4200D" w:rsidRPr="00857A40" w:rsidRDefault="00C4200D" w:rsidP="00A00796">
            <w:pPr>
              <w:tabs>
                <w:tab w:val="left" w:pos="851"/>
              </w:tabs>
              <w:rPr>
                <w:rFonts w:cstheme="minorHAnsi"/>
                <w:b/>
                <w:color w:val="000000" w:themeColor="text1"/>
                <w:lang w:val="es-CO"/>
              </w:rPr>
            </w:pPr>
          </w:p>
        </w:tc>
      </w:tr>
      <w:tr w:rsidR="00C4200D" w:rsidRPr="00A00796" w14:paraId="6AC8294C" w14:textId="77777777" w:rsidTr="00FD67CE">
        <w:tc>
          <w:tcPr>
            <w:tcW w:w="5670" w:type="dxa"/>
          </w:tcPr>
          <w:p w14:paraId="31C28123" w14:textId="44C02D7C" w:rsidR="00C4200D" w:rsidRPr="00857A40" w:rsidRDefault="00C4200D" w:rsidP="00F26E5C">
            <w:pPr>
              <w:spacing w:before="120" w:after="120"/>
              <w:jc w:val="both"/>
              <w:rPr>
                <w:rFonts w:cstheme="minorHAnsi"/>
                <w:b/>
                <w:color w:val="000000" w:themeColor="text1"/>
                <w:lang w:val="es-CO"/>
              </w:rPr>
            </w:pPr>
            <w:r w:rsidRPr="00857A40">
              <w:rPr>
                <w:rFonts w:eastAsia="Times New Roman" w:cstheme="minorHAnsi"/>
                <w:color w:val="000000" w:themeColor="text1"/>
                <w:lang w:val="es-MX"/>
              </w:rPr>
              <w:t>Ruta</w:t>
            </w:r>
            <w:r w:rsidRPr="00857A40">
              <w:rPr>
                <w:rFonts w:cstheme="minorHAnsi"/>
                <w:color w:val="000000" w:themeColor="text1"/>
                <w:lang w:val="es-CO"/>
              </w:rPr>
              <w:t xml:space="preserve"> metodológica detallada concertada con los países, con el paso a paso para desarrollar las actividades del plan de acción a nivel regional y a nivel </w:t>
            </w:r>
            <w:proofErr w:type="gramStart"/>
            <w:r w:rsidRPr="00857A40">
              <w:rPr>
                <w:rFonts w:cstheme="minorHAnsi"/>
                <w:color w:val="000000" w:themeColor="text1"/>
                <w:lang w:val="es-CO"/>
              </w:rPr>
              <w:t>nacional .</w:t>
            </w:r>
            <w:proofErr w:type="gramEnd"/>
            <w:r w:rsidRPr="00857A40">
              <w:rPr>
                <w:rFonts w:cstheme="minorHAnsi"/>
                <w:color w:val="000000" w:themeColor="text1"/>
                <w:lang w:val="es-CO"/>
              </w:rPr>
              <w:t xml:space="preserve">  </w:t>
            </w:r>
          </w:p>
        </w:tc>
        <w:tc>
          <w:tcPr>
            <w:tcW w:w="454" w:type="dxa"/>
          </w:tcPr>
          <w:p w14:paraId="0DE0E5AC" w14:textId="77777777" w:rsidR="00C4200D" w:rsidRPr="00857A40" w:rsidRDefault="00C4200D" w:rsidP="00A00796">
            <w:pPr>
              <w:tabs>
                <w:tab w:val="left" w:pos="851"/>
              </w:tabs>
              <w:rPr>
                <w:rFonts w:cstheme="minorHAnsi"/>
                <w:b/>
                <w:color w:val="000000" w:themeColor="text1"/>
                <w:lang w:val="es-CO"/>
              </w:rPr>
            </w:pPr>
          </w:p>
        </w:tc>
        <w:tc>
          <w:tcPr>
            <w:tcW w:w="425" w:type="dxa"/>
          </w:tcPr>
          <w:p w14:paraId="07D7B5AE" w14:textId="77777777" w:rsidR="00C4200D" w:rsidRPr="00857A40" w:rsidRDefault="00C4200D" w:rsidP="00A00796">
            <w:pPr>
              <w:tabs>
                <w:tab w:val="left" w:pos="851"/>
              </w:tabs>
              <w:rPr>
                <w:rFonts w:cstheme="minorHAnsi"/>
                <w:b/>
                <w:color w:val="000000" w:themeColor="text1"/>
                <w:lang w:val="es-CO"/>
              </w:rPr>
            </w:pPr>
          </w:p>
        </w:tc>
        <w:tc>
          <w:tcPr>
            <w:tcW w:w="397" w:type="dxa"/>
          </w:tcPr>
          <w:p w14:paraId="79617E8B" w14:textId="77777777" w:rsidR="00C4200D" w:rsidRPr="00857A40" w:rsidRDefault="00C4200D" w:rsidP="00A00796">
            <w:pPr>
              <w:tabs>
                <w:tab w:val="left" w:pos="851"/>
              </w:tabs>
              <w:rPr>
                <w:rFonts w:cstheme="minorHAnsi"/>
                <w:b/>
                <w:color w:val="000000" w:themeColor="text1"/>
                <w:lang w:val="es-CO"/>
              </w:rPr>
            </w:pPr>
          </w:p>
        </w:tc>
        <w:tc>
          <w:tcPr>
            <w:tcW w:w="454" w:type="dxa"/>
          </w:tcPr>
          <w:p w14:paraId="2C408C63" w14:textId="6A3F83C9" w:rsidR="00C4200D" w:rsidRPr="00857A40" w:rsidRDefault="00C4200D" w:rsidP="00A00796">
            <w:pPr>
              <w:tabs>
                <w:tab w:val="left" w:pos="851"/>
              </w:tabs>
              <w:rPr>
                <w:rFonts w:cstheme="minorHAnsi"/>
                <w:b/>
                <w:color w:val="000000" w:themeColor="text1"/>
                <w:lang w:val="es-CO"/>
              </w:rPr>
            </w:pPr>
          </w:p>
        </w:tc>
        <w:tc>
          <w:tcPr>
            <w:tcW w:w="396" w:type="dxa"/>
          </w:tcPr>
          <w:p w14:paraId="2513B1A8" w14:textId="77777777" w:rsidR="00C4200D" w:rsidRPr="00857A40" w:rsidRDefault="00C4200D" w:rsidP="00A00796">
            <w:pPr>
              <w:tabs>
                <w:tab w:val="left" w:pos="851"/>
              </w:tabs>
              <w:rPr>
                <w:rFonts w:cstheme="minorHAnsi"/>
                <w:b/>
                <w:color w:val="000000" w:themeColor="text1"/>
                <w:lang w:val="es-CO"/>
              </w:rPr>
            </w:pPr>
          </w:p>
        </w:tc>
        <w:tc>
          <w:tcPr>
            <w:tcW w:w="425" w:type="dxa"/>
          </w:tcPr>
          <w:p w14:paraId="43568F67" w14:textId="2E2C910D" w:rsidR="00C4200D" w:rsidRPr="00857A40" w:rsidRDefault="008A36BA" w:rsidP="00A00796">
            <w:pPr>
              <w:tabs>
                <w:tab w:val="left" w:pos="851"/>
              </w:tabs>
              <w:rPr>
                <w:rFonts w:cstheme="minorHAnsi"/>
                <w:b/>
                <w:color w:val="000000" w:themeColor="text1"/>
                <w:lang w:val="es-CO"/>
              </w:rPr>
            </w:pPr>
            <w:r>
              <w:rPr>
                <w:rFonts w:cstheme="minorHAnsi"/>
                <w:b/>
                <w:color w:val="000000" w:themeColor="text1"/>
                <w:lang w:val="es-CO"/>
              </w:rPr>
              <w:t>X</w:t>
            </w:r>
          </w:p>
        </w:tc>
      </w:tr>
    </w:tbl>
    <w:p w14:paraId="3E94A83D" w14:textId="6D67074C" w:rsidR="00A87996" w:rsidRPr="00F26E5C" w:rsidRDefault="006236B2" w:rsidP="002A6CF9">
      <w:pPr>
        <w:spacing w:before="200" w:after="0" w:line="276" w:lineRule="auto"/>
        <w:ind w:left="284"/>
        <w:rPr>
          <w:rFonts w:cstheme="minorHAnsi"/>
          <w:b/>
          <w:color w:val="0000FF"/>
          <w:lang w:val="es-EC"/>
        </w:rPr>
      </w:pPr>
      <w:r w:rsidRPr="00F26E5C">
        <w:rPr>
          <w:rFonts w:cstheme="minorHAnsi"/>
          <w:b/>
          <w:lang w:val="es-EC"/>
        </w:rPr>
        <w:t>5</w:t>
      </w:r>
      <w:r w:rsidR="002A6CF9" w:rsidRPr="00F26E5C">
        <w:rPr>
          <w:rFonts w:cstheme="minorHAnsi"/>
          <w:b/>
          <w:lang w:val="es-EC"/>
        </w:rPr>
        <w:t xml:space="preserve">. </w:t>
      </w:r>
      <w:r w:rsidR="003F168C" w:rsidRPr="00021CE5">
        <w:rPr>
          <w:rFonts w:cstheme="minorHAnsi"/>
          <w:b/>
          <w:lang w:val="es-CO"/>
        </w:rPr>
        <w:t>Perfil</w:t>
      </w:r>
      <w:r w:rsidR="003F168C" w:rsidRPr="00F26E5C">
        <w:rPr>
          <w:rFonts w:cstheme="minorHAnsi"/>
          <w:b/>
          <w:lang w:val="es-EC"/>
        </w:rPr>
        <w:t xml:space="preserve"> y </w:t>
      </w:r>
      <w:r w:rsidR="003F168C" w:rsidRPr="00021CE5">
        <w:rPr>
          <w:rFonts w:cstheme="minorHAnsi"/>
          <w:b/>
          <w:lang w:val="es-CO"/>
        </w:rPr>
        <w:t>experiencia del consultor</w:t>
      </w:r>
      <w:r w:rsidR="00A60D1F">
        <w:rPr>
          <w:rFonts w:cstheme="minorHAnsi"/>
          <w:b/>
          <w:lang w:val="es-CO"/>
        </w:rPr>
        <w:t xml:space="preserve"> </w:t>
      </w:r>
    </w:p>
    <w:p w14:paraId="375672D2" w14:textId="038B9FE0" w:rsidR="00F26E5C" w:rsidRPr="00F26E5C" w:rsidRDefault="00F26E5C" w:rsidP="00A87996">
      <w:pPr>
        <w:tabs>
          <w:tab w:val="num" w:pos="1440"/>
        </w:tabs>
        <w:ind w:left="284"/>
        <w:rPr>
          <w:rFonts w:cstheme="minorHAnsi"/>
          <w:lang w:val="es-MX"/>
        </w:rPr>
      </w:pPr>
      <w:r w:rsidRPr="00F26E5C">
        <w:rPr>
          <w:rFonts w:cstheme="minorHAnsi"/>
          <w:lang w:val="es-MX"/>
        </w:rPr>
        <w:t>El contrato será con la Secretaría de la Convención sobre los Humedales en inglés.</w:t>
      </w:r>
    </w:p>
    <w:p w14:paraId="323C9835" w14:textId="374042FB" w:rsidR="002A7B8D" w:rsidRPr="00021CE5" w:rsidRDefault="002A7B8D" w:rsidP="00A87996">
      <w:pPr>
        <w:tabs>
          <w:tab w:val="num" w:pos="1440"/>
        </w:tabs>
        <w:ind w:left="284"/>
        <w:rPr>
          <w:rFonts w:cstheme="minorHAnsi"/>
          <w:lang w:val="es-CO"/>
        </w:rPr>
      </w:pPr>
      <w:r w:rsidRPr="00021CE5">
        <w:rPr>
          <w:rFonts w:cstheme="minorHAnsi"/>
          <w:lang w:val="es-CO"/>
        </w:rPr>
        <w:t>La consultoría está abierta a individuos</w:t>
      </w:r>
      <w:r w:rsidR="004A63CD" w:rsidRPr="00021CE5">
        <w:rPr>
          <w:rFonts w:cstheme="minorHAnsi"/>
          <w:lang w:val="es-CO"/>
        </w:rPr>
        <w:t xml:space="preserve"> u</w:t>
      </w:r>
      <w:r w:rsidRPr="00021CE5">
        <w:rPr>
          <w:rFonts w:cstheme="minorHAnsi"/>
          <w:lang w:val="es-CO"/>
        </w:rPr>
        <w:t xml:space="preserve"> organizaciones con </w:t>
      </w:r>
      <w:r w:rsidR="00FA2A17" w:rsidRPr="00021CE5">
        <w:rPr>
          <w:rFonts w:cstheme="minorHAnsi"/>
          <w:lang w:val="es-CO"/>
        </w:rPr>
        <w:t xml:space="preserve">el siguiente perfil y </w:t>
      </w:r>
      <w:r w:rsidRPr="00021CE5">
        <w:rPr>
          <w:rFonts w:cstheme="minorHAnsi"/>
          <w:lang w:val="es-CO"/>
        </w:rPr>
        <w:t xml:space="preserve">experiencia: </w:t>
      </w:r>
    </w:p>
    <w:p w14:paraId="74435BEE" w14:textId="70529738" w:rsidR="003F168C" w:rsidRPr="00021CE5" w:rsidRDefault="003F168C" w:rsidP="003F168C">
      <w:pPr>
        <w:pStyle w:val="ListParagraph"/>
        <w:numPr>
          <w:ilvl w:val="0"/>
          <w:numId w:val="27"/>
        </w:numPr>
        <w:tabs>
          <w:tab w:val="num" w:pos="1440"/>
        </w:tabs>
        <w:spacing w:after="0" w:line="240" w:lineRule="auto"/>
        <w:rPr>
          <w:rFonts w:cstheme="minorHAnsi"/>
          <w:lang w:val="es-CO"/>
        </w:rPr>
      </w:pPr>
      <w:r w:rsidRPr="00021CE5">
        <w:rPr>
          <w:rFonts w:cstheme="minorHAnsi"/>
          <w:iCs/>
          <w:lang w:val="es-CO"/>
        </w:rPr>
        <w:t xml:space="preserve">Grado académico </w:t>
      </w:r>
      <w:r w:rsidR="00FA2A17" w:rsidRPr="00021CE5">
        <w:rPr>
          <w:rFonts w:cstheme="minorHAnsi"/>
          <w:iCs/>
          <w:lang w:val="es-CO"/>
        </w:rPr>
        <w:t>en ciencias</w:t>
      </w:r>
      <w:r w:rsidRPr="00021CE5">
        <w:rPr>
          <w:rFonts w:cstheme="minorHAnsi"/>
          <w:iCs/>
          <w:lang w:val="es-CO"/>
        </w:rPr>
        <w:t xml:space="preserve"> </w:t>
      </w:r>
      <w:r w:rsidR="00FA2A17" w:rsidRPr="00021CE5">
        <w:rPr>
          <w:rFonts w:cstheme="minorHAnsi"/>
          <w:iCs/>
          <w:lang w:val="es-CO"/>
        </w:rPr>
        <w:t>biológicas</w:t>
      </w:r>
      <w:r w:rsidRPr="00021CE5">
        <w:rPr>
          <w:rFonts w:cstheme="minorHAnsi"/>
          <w:iCs/>
          <w:lang w:val="es-CO"/>
        </w:rPr>
        <w:t xml:space="preserve">, </w:t>
      </w:r>
      <w:r w:rsidR="00FA2A17" w:rsidRPr="00021CE5">
        <w:rPr>
          <w:rFonts w:cstheme="minorHAnsi"/>
          <w:iCs/>
          <w:lang w:val="es-CO"/>
        </w:rPr>
        <w:t xml:space="preserve">ingeniería </w:t>
      </w:r>
      <w:r w:rsidRPr="00021CE5">
        <w:rPr>
          <w:rFonts w:cstheme="minorHAnsi"/>
          <w:iCs/>
          <w:lang w:val="es-CO"/>
        </w:rPr>
        <w:t>ambiental o ciencias afines</w:t>
      </w:r>
      <w:r w:rsidR="00FA2A17" w:rsidRPr="00021CE5">
        <w:rPr>
          <w:rFonts w:cstheme="minorHAnsi"/>
          <w:iCs/>
          <w:lang w:val="es-CO"/>
        </w:rPr>
        <w:t xml:space="preserve">. </w:t>
      </w:r>
    </w:p>
    <w:p w14:paraId="708041B6" w14:textId="02E5F443" w:rsidR="00FA2A17" w:rsidRPr="00021CE5" w:rsidRDefault="00FA2A17" w:rsidP="00FA2A17">
      <w:pPr>
        <w:pStyle w:val="ListParagraph"/>
        <w:numPr>
          <w:ilvl w:val="0"/>
          <w:numId w:val="27"/>
        </w:numPr>
        <w:tabs>
          <w:tab w:val="num" w:pos="1440"/>
        </w:tabs>
        <w:spacing w:after="0" w:line="240" w:lineRule="auto"/>
        <w:rPr>
          <w:rFonts w:cstheme="minorHAnsi"/>
          <w:lang w:val="es-CO"/>
        </w:rPr>
      </w:pPr>
      <w:r w:rsidRPr="00021CE5">
        <w:rPr>
          <w:rFonts w:cstheme="minorHAnsi"/>
          <w:lang w:val="es-CO"/>
        </w:rPr>
        <w:t xml:space="preserve">Grado de maestría en ciencias ambientales/ recursos naturales </w:t>
      </w:r>
      <w:r w:rsidR="00EC1DE3">
        <w:rPr>
          <w:rFonts w:cstheme="minorHAnsi"/>
          <w:lang w:val="es-CO"/>
        </w:rPr>
        <w:t>/ desarrollo rural</w:t>
      </w:r>
      <w:r w:rsidRPr="00021CE5">
        <w:rPr>
          <w:rFonts w:cstheme="minorHAnsi"/>
          <w:lang w:val="es-CO"/>
        </w:rPr>
        <w:t xml:space="preserve">    </w:t>
      </w:r>
    </w:p>
    <w:p w14:paraId="0B5B6844" w14:textId="2301E37A" w:rsidR="00B74727" w:rsidRPr="00021CE5" w:rsidRDefault="004A63CD" w:rsidP="00B74727">
      <w:pPr>
        <w:pStyle w:val="ListParagraph"/>
        <w:numPr>
          <w:ilvl w:val="0"/>
          <w:numId w:val="27"/>
        </w:numPr>
        <w:tabs>
          <w:tab w:val="num" w:pos="1440"/>
        </w:tabs>
        <w:spacing w:after="0" w:line="240" w:lineRule="auto"/>
        <w:rPr>
          <w:rFonts w:cstheme="minorHAnsi"/>
          <w:lang w:val="es-CO"/>
        </w:rPr>
      </w:pPr>
      <w:r w:rsidRPr="00021CE5">
        <w:rPr>
          <w:rFonts w:cstheme="minorHAnsi"/>
          <w:lang w:val="es-CO"/>
        </w:rPr>
        <w:t>Experiencia mínima de 10 años comprobada en manejo</w:t>
      </w:r>
      <w:r w:rsidR="00881F40" w:rsidRPr="00021CE5">
        <w:rPr>
          <w:rFonts w:cstheme="minorHAnsi"/>
          <w:lang w:val="es-CO"/>
        </w:rPr>
        <w:t xml:space="preserve"> </w:t>
      </w:r>
      <w:r w:rsidRPr="00021CE5">
        <w:rPr>
          <w:rFonts w:cstheme="minorHAnsi"/>
          <w:lang w:val="es-CO"/>
        </w:rPr>
        <w:t>de ecosistemas acuáticos</w:t>
      </w:r>
      <w:r w:rsidR="00B74727" w:rsidRPr="00021CE5">
        <w:rPr>
          <w:rFonts w:cstheme="minorHAnsi"/>
          <w:lang w:val="es-CO"/>
        </w:rPr>
        <w:t>.</w:t>
      </w:r>
    </w:p>
    <w:p w14:paraId="57F6AC45" w14:textId="4CBBB47F" w:rsidR="00881F40" w:rsidRPr="00021CE5" w:rsidRDefault="00881F40" w:rsidP="00B74727">
      <w:pPr>
        <w:pStyle w:val="ListParagraph"/>
        <w:numPr>
          <w:ilvl w:val="0"/>
          <w:numId w:val="27"/>
        </w:numPr>
        <w:tabs>
          <w:tab w:val="num" w:pos="1440"/>
        </w:tabs>
        <w:spacing w:after="0" w:line="240" w:lineRule="auto"/>
        <w:rPr>
          <w:rFonts w:cstheme="minorHAnsi"/>
          <w:lang w:val="es-CO"/>
        </w:rPr>
      </w:pPr>
      <w:r w:rsidRPr="00021CE5">
        <w:rPr>
          <w:rFonts w:cstheme="minorHAnsi"/>
          <w:lang w:val="es-CO"/>
        </w:rPr>
        <w:t xml:space="preserve">Experiencia demostrada en </w:t>
      </w:r>
      <w:r w:rsidR="004A63CD" w:rsidRPr="00021CE5">
        <w:rPr>
          <w:rFonts w:cstheme="minorHAnsi"/>
          <w:lang w:val="es-CO"/>
        </w:rPr>
        <w:t xml:space="preserve">restauración y monitoreo </w:t>
      </w:r>
      <w:r w:rsidRPr="00021CE5">
        <w:rPr>
          <w:rFonts w:cstheme="minorHAnsi"/>
          <w:lang w:val="es-CO"/>
        </w:rPr>
        <w:t>de humedales</w:t>
      </w:r>
    </w:p>
    <w:p w14:paraId="37295C88" w14:textId="5E1D67D9" w:rsidR="004A63CD" w:rsidRDefault="00881F40" w:rsidP="00B74727">
      <w:pPr>
        <w:pStyle w:val="ListParagraph"/>
        <w:numPr>
          <w:ilvl w:val="0"/>
          <w:numId w:val="27"/>
        </w:numPr>
        <w:tabs>
          <w:tab w:val="num" w:pos="1440"/>
        </w:tabs>
        <w:spacing w:after="0" w:line="240" w:lineRule="auto"/>
        <w:rPr>
          <w:rFonts w:cstheme="minorHAnsi"/>
          <w:lang w:val="es-CO"/>
        </w:rPr>
      </w:pPr>
      <w:r w:rsidRPr="00021CE5">
        <w:rPr>
          <w:rFonts w:cstheme="minorHAnsi"/>
          <w:lang w:val="es-CO"/>
        </w:rPr>
        <w:t xml:space="preserve">Experiencia </w:t>
      </w:r>
      <w:r w:rsidR="00B74727" w:rsidRPr="00021CE5">
        <w:rPr>
          <w:rFonts w:cstheme="minorHAnsi"/>
          <w:lang w:val="es-CO"/>
        </w:rPr>
        <w:t xml:space="preserve">demostrada </w:t>
      </w:r>
      <w:r w:rsidR="004A63CD" w:rsidRPr="00021CE5">
        <w:rPr>
          <w:rFonts w:cstheme="minorHAnsi"/>
          <w:lang w:val="es-CO"/>
        </w:rPr>
        <w:t xml:space="preserve">en fortalecimiento de capacidades. </w:t>
      </w:r>
    </w:p>
    <w:p w14:paraId="6DC86709" w14:textId="77777777" w:rsidR="00F26E5C" w:rsidRPr="00F26E5C" w:rsidRDefault="00F26E5C" w:rsidP="00F26E5C">
      <w:pPr>
        <w:pStyle w:val="ListParagraph"/>
        <w:numPr>
          <w:ilvl w:val="0"/>
          <w:numId w:val="27"/>
        </w:numPr>
        <w:spacing w:after="0" w:line="240" w:lineRule="auto"/>
        <w:rPr>
          <w:rFonts w:cstheme="minorHAnsi"/>
          <w:lang w:val="es-CO"/>
        </w:rPr>
      </w:pPr>
      <w:r w:rsidRPr="00F26E5C">
        <w:rPr>
          <w:rFonts w:cstheme="minorHAnsi"/>
          <w:lang w:val="es-CO"/>
        </w:rPr>
        <w:t>Estar inscrito en el registro profesional o mercantil correspondiente del país en el que esté establecido (o residente, si es autónomo).</w:t>
      </w:r>
    </w:p>
    <w:p w14:paraId="5A3ECA51" w14:textId="58D593F6" w:rsidR="00F26E5C" w:rsidRDefault="00F26E5C" w:rsidP="00F26E5C">
      <w:pPr>
        <w:pStyle w:val="ListParagraph"/>
        <w:numPr>
          <w:ilvl w:val="0"/>
          <w:numId w:val="27"/>
        </w:numPr>
        <w:spacing w:after="0" w:line="240" w:lineRule="auto"/>
        <w:rPr>
          <w:rFonts w:cstheme="minorHAnsi"/>
          <w:lang w:val="es-CO"/>
        </w:rPr>
      </w:pPr>
      <w:r w:rsidRPr="00F26E5C">
        <w:rPr>
          <w:rFonts w:cstheme="minorHAnsi"/>
          <w:lang w:val="es-CO"/>
        </w:rPr>
        <w:t>Cumplir con sus obligaciones relativas al pago de las cotizaciones a la seguridad social y de todos los impuestos aplicables.</w:t>
      </w:r>
    </w:p>
    <w:p w14:paraId="247D642E" w14:textId="77777777" w:rsidR="00C4200D" w:rsidRPr="00021CE5" w:rsidRDefault="00C4200D" w:rsidP="00C4200D">
      <w:pPr>
        <w:pStyle w:val="ListParagraph"/>
        <w:spacing w:after="0" w:line="240" w:lineRule="auto"/>
        <w:ind w:left="1004"/>
        <w:rPr>
          <w:rFonts w:cstheme="minorHAnsi"/>
          <w:lang w:val="es-CO"/>
        </w:rPr>
      </w:pPr>
    </w:p>
    <w:p w14:paraId="7F3AA353" w14:textId="1076656E" w:rsidR="002A7B8D" w:rsidRPr="00F26E5C" w:rsidRDefault="00DD612C" w:rsidP="00A87996">
      <w:pPr>
        <w:tabs>
          <w:tab w:val="num" w:pos="1440"/>
        </w:tabs>
        <w:ind w:left="284"/>
        <w:rPr>
          <w:rFonts w:cstheme="minorHAnsi"/>
          <w:b/>
          <w:lang w:val="es-EC"/>
        </w:rPr>
      </w:pPr>
      <w:r w:rsidRPr="00F26E5C">
        <w:rPr>
          <w:rFonts w:cstheme="minorHAnsi"/>
          <w:b/>
          <w:lang w:val="es-EC"/>
        </w:rPr>
        <w:t xml:space="preserve">6.  </w:t>
      </w:r>
      <w:r w:rsidRPr="00021CE5">
        <w:rPr>
          <w:rFonts w:cstheme="minorHAnsi"/>
          <w:b/>
          <w:lang w:val="es-CO"/>
        </w:rPr>
        <w:t>Presentación de propuestas</w:t>
      </w:r>
      <w:r w:rsidRPr="00F26E5C">
        <w:rPr>
          <w:rFonts w:cstheme="minorHAnsi"/>
          <w:b/>
          <w:lang w:val="es-EC"/>
        </w:rPr>
        <w:t xml:space="preserve">  </w:t>
      </w:r>
    </w:p>
    <w:p w14:paraId="02F355B7" w14:textId="77777777" w:rsidR="00D93C46" w:rsidRPr="00021CE5" w:rsidRDefault="00124CC9" w:rsidP="00D93C46">
      <w:pPr>
        <w:tabs>
          <w:tab w:val="num" w:pos="1440"/>
        </w:tabs>
        <w:ind w:left="284"/>
        <w:rPr>
          <w:rFonts w:cstheme="minorHAnsi"/>
          <w:lang w:val="es-CO"/>
        </w:rPr>
      </w:pPr>
      <w:r w:rsidRPr="00021CE5">
        <w:rPr>
          <w:rFonts w:cstheme="minorHAnsi"/>
          <w:lang w:val="es-CO"/>
        </w:rPr>
        <w:t>Los proponentes deben presentar los siguientes aspectos en su propuesta:</w:t>
      </w:r>
    </w:p>
    <w:p w14:paraId="023D77CA" w14:textId="0CA496D5" w:rsidR="00D93C46" w:rsidRPr="00021CE5" w:rsidRDefault="00D93C46" w:rsidP="00D62E22">
      <w:pPr>
        <w:pStyle w:val="ListParagraph"/>
        <w:numPr>
          <w:ilvl w:val="0"/>
          <w:numId w:val="31"/>
        </w:numPr>
        <w:tabs>
          <w:tab w:val="num" w:pos="1440"/>
        </w:tabs>
        <w:spacing w:after="0" w:line="240" w:lineRule="auto"/>
        <w:rPr>
          <w:rFonts w:cstheme="minorHAnsi"/>
          <w:lang w:val="es-CO"/>
        </w:rPr>
      </w:pPr>
      <w:r w:rsidRPr="00F26E5C">
        <w:rPr>
          <w:rFonts w:cstheme="minorHAnsi"/>
          <w:lang w:val="es-EC"/>
        </w:rPr>
        <w:t xml:space="preserve">Carta de </w:t>
      </w:r>
      <w:r w:rsidRPr="00021CE5">
        <w:rPr>
          <w:rFonts w:cstheme="minorHAnsi"/>
          <w:lang w:val="es-CO"/>
        </w:rPr>
        <w:t>presentación que incluya las competencias técnicas específicas del</w:t>
      </w:r>
    </w:p>
    <w:p w14:paraId="73619928" w14:textId="6F4547D8" w:rsidR="00D93C46" w:rsidRPr="00021CE5" w:rsidRDefault="00D93C46" w:rsidP="00D62E22">
      <w:pPr>
        <w:tabs>
          <w:tab w:val="num" w:pos="1440"/>
        </w:tabs>
        <w:spacing w:after="0" w:line="240" w:lineRule="auto"/>
        <w:ind w:left="709" w:firstLine="284"/>
        <w:rPr>
          <w:rFonts w:cstheme="minorHAnsi"/>
          <w:lang w:val="es-CO"/>
        </w:rPr>
      </w:pPr>
      <w:r w:rsidRPr="00021CE5">
        <w:rPr>
          <w:rFonts w:cstheme="minorHAnsi"/>
          <w:lang w:val="es-CO"/>
        </w:rPr>
        <w:t xml:space="preserve">postulante, en el tema de </w:t>
      </w:r>
      <w:r w:rsidR="00FA2A17" w:rsidRPr="00021CE5">
        <w:rPr>
          <w:rFonts w:cstheme="minorHAnsi"/>
          <w:lang w:val="es-CO"/>
        </w:rPr>
        <w:t xml:space="preserve">la </w:t>
      </w:r>
      <w:r w:rsidRPr="00021CE5">
        <w:rPr>
          <w:rFonts w:cstheme="minorHAnsi"/>
          <w:lang w:val="es-CO"/>
        </w:rPr>
        <w:t>consultoría</w:t>
      </w:r>
    </w:p>
    <w:p w14:paraId="0F3CC538" w14:textId="2A72B193" w:rsidR="00D62E22" w:rsidRPr="00021CE5" w:rsidRDefault="00D62E22" w:rsidP="00124CC9">
      <w:pPr>
        <w:pStyle w:val="ListParagraph"/>
        <w:numPr>
          <w:ilvl w:val="0"/>
          <w:numId w:val="29"/>
        </w:numPr>
        <w:tabs>
          <w:tab w:val="num" w:pos="1440"/>
        </w:tabs>
        <w:rPr>
          <w:rFonts w:cstheme="minorHAnsi"/>
          <w:lang w:val="es-CO"/>
        </w:rPr>
      </w:pPr>
      <w:r w:rsidRPr="00021CE5">
        <w:rPr>
          <w:rFonts w:cstheme="minorHAnsi"/>
          <w:lang w:val="es-CO"/>
        </w:rPr>
        <w:t>Hoja de vida del postulante</w:t>
      </w:r>
    </w:p>
    <w:p w14:paraId="083B5EF7" w14:textId="3F045B2D" w:rsidR="00AC7245" w:rsidRPr="00021CE5" w:rsidRDefault="00D62E22" w:rsidP="00124CC9">
      <w:pPr>
        <w:pStyle w:val="ListParagraph"/>
        <w:numPr>
          <w:ilvl w:val="0"/>
          <w:numId w:val="29"/>
        </w:numPr>
        <w:tabs>
          <w:tab w:val="num" w:pos="1440"/>
        </w:tabs>
        <w:rPr>
          <w:rFonts w:cstheme="minorHAnsi"/>
          <w:lang w:val="es-CO"/>
        </w:rPr>
      </w:pPr>
      <w:r w:rsidRPr="00021CE5">
        <w:rPr>
          <w:rFonts w:cstheme="minorHAnsi"/>
          <w:lang w:val="es-CO"/>
        </w:rPr>
        <w:t xml:space="preserve">Propuesta técnica que </w:t>
      </w:r>
      <w:r w:rsidR="00124CC9" w:rsidRPr="00021CE5">
        <w:rPr>
          <w:rFonts w:cstheme="minorHAnsi"/>
          <w:lang w:val="es-CO"/>
        </w:rPr>
        <w:t>incluya la</w:t>
      </w:r>
      <w:r w:rsidRPr="00021CE5">
        <w:rPr>
          <w:rFonts w:cstheme="minorHAnsi"/>
          <w:lang w:val="es-CO"/>
        </w:rPr>
        <w:t xml:space="preserve"> metodología y </w:t>
      </w:r>
      <w:r w:rsidR="00124CC9" w:rsidRPr="00021CE5">
        <w:rPr>
          <w:rFonts w:cstheme="minorHAnsi"/>
          <w:lang w:val="es-CO"/>
        </w:rPr>
        <w:t xml:space="preserve">descripción </w:t>
      </w:r>
      <w:r w:rsidR="00AC7245" w:rsidRPr="00021CE5">
        <w:rPr>
          <w:rFonts w:cstheme="minorHAnsi"/>
          <w:lang w:val="es-CO"/>
        </w:rPr>
        <w:t>de cómo se van a desarrollar las diferentes actividades</w:t>
      </w:r>
      <w:r w:rsidR="003F168C" w:rsidRPr="00021CE5">
        <w:rPr>
          <w:rFonts w:cstheme="minorHAnsi"/>
          <w:lang w:val="es-CO"/>
        </w:rPr>
        <w:t xml:space="preserve"> y</w:t>
      </w:r>
      <w:r w:rsidRPr="00021CE5">
        <w:rPr>
          <w:rFonts w:cstheme="minorHAnsi"/>
          <w:lang w:val="es-CO"/>
        </w:rPr>
        <w:t xml:space="preserve"> obtención de productos </w:t>
      </w:r>
    </w:p>
    <w:p w14:paraId="60E5373F" w14:textId="342262B9" w:rsidR="00AC7245" w:rsidRPr="00021CE5" w:rsidRDefault="00AC7245" w:rsidP="00124CC9">
      <w:pPr>
        <w:pStyle w:val="ListParagraph"/>
        <w:numPr>
          <w:ilvl w:val="0"/>
          <w:numId w:val="29"/>
        </w:numPr>
        <w:tabs>
          <w:tab w:val="num" w:pos="1440"/>
        </w:tabs>
        <w:rPr>
          <w:rFonts w:cstheme="minorHAnsi"/>
          <w:lang w:val="es-CO"/>
        </w:rPr>
      </w:pPr>
      <w:r w:rsidRPr="00021CE5">
        <w:rPr>
          <w:rFonts w:cstheme="minorHAnsi"/>
          <w:lang w:val="es-CO"/>
        </w:rPr>
        <w:t>Plan de trabajo de las actividades</w:t>
      </w:r>
      <w:r w:rsidR="00124CC9" w:rsidRPr="00021CE5">
        <w:rPr>
          <w:rFonts w:cstheme="minorHAnsi"/>
          <w:lang w:val="es-CO"/>
        </w:rPr>
        <w:t xml:space="preserve"> </w:t>
      </w:r>
    </w:p>
    <w:p w14:paraId="26322AF3" w14:textId="25807C79" w:rsidR="00D62E22" w:rsidRPr="00021CE5" w:rsidRDefault="00D62E22" w:rsidP="00124CC9">
      <w:pPr>
        <w:pStyle w:val="ListParagraph"/>
        <w:numPr>
          <w:ilvl w:val="0"/>
          <w:numId w:val="29"/>
        </w:numPr>
        <w:tabs>
          <w:tab w:val="num" w:pos="1440"/>
        </w:tabs>
        <w:rPr>
          <w:rFonts w:cstheme="minorHAnsi"/>
          <w:lang w:val="es-CO"/>
        </w:rPr>
      </w:pPr>
      <w:r w:rsidRPr="00021CE5">
        <w:rPr>
          <w:rFonts w:cstheme="minorHAnsi"/>
          <w:lang w:val="es-CO"/>
        </w:rPr>
        <w:t>Presupuesto estimado</w:t>
      </w:r>
    </w:p>
    <w:p w14:paraId="0E4E465C" w14:textId="6C36F28D" w:rsidR="00124CC9" w:rsidRPr="00021CE5" w:rsidRDefault="00AC7245" w:rsidP="00124CC9">
      <w:pPr>
        <w:pStyle w:val="ListParagraph"/>
        <w:numPr>
          <w:ilvl w:val="0"/>
          <w:numId w:val="29"/>
        </w:numPr>
        <w:tabs>
          <w:tab w:val="num" w:pos="1440"/>
        </w:tabs>
        <w:rPr>
          <w:rFonts w:cstheme="minorHAnsi"/>
          <w:lang w:val="es-CO"/>
        </w:rPr>
      </w:pPr>
      <w:r w:rsidRPr="00021CE5">
        <w:rPr>
          <w:rFonts w:cstheme="minorHAnsi"/>
          <w:lang w:val="es-CO"/>
        </w:rPr>
        <w:t xml:space="preserve">Contactos de 3 referencias </w:t>
      </w:r>
      <w:r w:rsidR="00D93C46" w:rsidRPr="00021CE5">
        <w:rPr>
          <w:rFonts w:cstheme="minorHAnsi"/>
          <w:lang w:val="es-CO"/>
        </w:rPr>
        <w:t>familiarizado con la experiencia del proponente</w:t>
      </w:r>
      <w:r w:rsidRPr="00021CE5">
        <w:rPr>
          <w:rFonts w:cstheme="minorHAnsi"/>
          <w:lang w:val="es-CO"/>
        </w:rPr>
        <w:t xml:space="preserve"> </w:t>
      </w:r>
      <w:r w:rsidR="00124CC9" w:rsidRPr="00021CE5">
        <w:rPr>
          <w:rFonts w:cstheme="minorHAnsi"/>
          <w:lang w:val="es-CO"/>
        </w:rPr>
        <w:t xml:space="preserve">  </w:t>
      </w:r>
    </w:p>
    <w:p w14:paraId="14FCE0FC" w14:textId="77777777" w:rsidR="003F168C" w:rsidRPr="00021CE5" w:rsidRDefault="009B5628" w:rsidP="00A87996">
      <w:pPr>
        <w:tabs>
          <w:tab w:val="num" w:pos="1440"/>
        </w:tabs>
        <w:ind w:left="284"/>
        <w:rPr>
          <w:rFonts w:cstheme="minorHAnsi"/>
          <w:lang w:val="es-CO"/>
        </w:rPr>
      </w:pPr>
      <w:r w:rsidRPr="00021CE5">
        <w:rPr>
          <w:rFonts w:cstheme="minorHAnsi"/>
          <w:lang w:val="es-CO"/>
        </w:rPr>
        <w:t>En caso que aplique una organización o grupo de consultores además de la información anterior se deberá presentar</w:t>
      </w:r>
      <w:r w:rsidR="003F168C" w:rsidRPr="00021CE5">
        <w:rPr>
          <w:rFonts w:cstheme="minorHAnsi"/>
          <w:lang w:val="es-CO"/>
        </w:rPr>
        <w:t>:</w:t>
      </w:r>
    </w:p>
    <w:p w14:paraId="368CAC2A" w14:textId="4E9E77ED" w:rsidR="00124CC9" w:rsidRPr="00021CE5" w:rsidRDefault="003F168C" w:rsidP="00A87996">
      <w:pPr>
        <w:tabs>
          <w:tab w:val="num" w:pos="1440"/>
        </w:tabs>
        <w:ind w:left="284"/>
        <w:rPr>
          <w:rFonts w:cstheme="minorHAnsi"/>
          <w:lang w:val="es-CO"/>
        </w:rPr>
      </w:pPr>
      <w:r w:rsidRPr="00021CE5">
        <w:rPr>
          <w:rFonts w:cstheme="minorHAnsi"/>
          <w:lang w:val="es-CO"/>
        </w:rPr>
        <w:t>La composición del equipo</w:t>
      </w:r>
      <w:r w:rsidRPr="00F26E5C">
        <w:rPr>
          <w:rFonts w:cstheme="minorHAnsi"/>
          <w:lang w:val="es-EC"/>
        </w:rPr>
        <w:t xml:space="preserve"> consultor, </w:t>
      </w:r>
      <w:r w:rsidRPr="00021CE5">
        <w:rPr>
          <w:rFonts w:cstheme="minorHAnsi"/>
          <w:lang w:val="es-CO"/>
        </w:rPr>
        <w:t>especialidades e incluir todas las hojas de vida</w:t>
      </w:r>
    </w:p>
    <w:p w14:paraId="41894E25" w14:textId="784B169C" w:rsidR="00E43738" w:rsidRPr="00021CE5" w:rsidRDefault="00762F80" w:rsidP="00762F80">
      <w:pPr>
        <w:tabs>
          <w:tab w:val="num" w:pos="1440"/>
        </w:tabs>
        <w:ind w:left="284"/>
        <w:rPr>
          <w:rFonts w:cstheme="minorHAnsi"/>
          <w:b/>
          <w:lang w:val="es-CO"/>
        </w:rPr>
      </w:pPr>
      <w:r w:rsidRPr="00021CE5">
        <w:rPr>
          <w:rFonts w:cstheme="minorHAnsi"/>
          <w:b/>
          <w:lang w:val="es-CO"/>
        </w:rPr>
        <w:t xml:space="preserve">7. </w:t>
      </w:r>
      <w:r w:rsidR="00BD6B01" w:rsidRPr="00021CE5">
        <w:rPr>
          <w:rFonts w:cstheme="minorHAnsi"/>
          <w:b/>
          <w:lang w:val="es-CO"/>
        </w:rPr>
        <w:t xml:space="preserve">Presentación </w:t>
      </w:r>
      <w:r w:rsidRPr="00021CE5">
        <w:rPr>
          <w:rFonts w:cstheme="minorHAnsi"/>
          <w:b/>
          <w:lang w:val="es-CO"/>
        </w:rPr>
        <w:t>de la propuesta</w:t>
      </w:r>
    </w:p>
    <w:p w14:paraId="033044D2" w14:textId="4505F22B" w:rsidR="00A87996" w:rsidRPr="00F26E5C" w:rsidRDefault="00762F80" w:rsidP="008A36BA">
      <w:pPr>
        <w:tabs>
          <w:tab w:val="num" w:pos="1440"/>
        </w:tabs>
        <w:ind w:left="284"/>
        <w:rPr>
          <w:rFonts w:cstheme="minorHAnsi"/>
          <w:lang w:val="es-EC"/>
        </w:rPr>
      </w:pPr>
      <w:r w:rsidRPr="00021CE5">
        <w:rPr>
          <w:rFonts w:cstheme="minorHAnsi"/>
          <w:lang w:val="es-CO"/>
        </w:rPr>
        <w:t>La</w:t>
      </w:r>
      <w:r w:rsidR="00B65947" w:rsidRPr="00021CE5">
        <w:rPr>
          <w:rFonts w:cstheme="minorHAnsi"/>
          <w:lang w:val="es-CO"/>
        </w:rPr>
        <w:t>s</w:t>
      </w:r>
      <w:r w:rsidRPr="00021CE5">
        <w:rPr>
          <w:rFonts w:cstheme="minorHAnsi"/>
          <w:lang w:val="es-CO"/>
        </w:rPr>
        <w:t xml:space="preserve"> propuesta</w:t>
      </w:r>
      <w:r w:rsidR="00B65947" w:rsidRPr="00021CE5">
        <w:rPr>
          <w:rFonts w:cstheme="minorHAnsi"/>
          <w:lang w:val="es-CO"/>
        </w:rPr>
        <w:t>s</w:t>
      </w:r>
      <w:r w:rsidRPr="00021CE5">
        <w:rPr>
          <w:rFonts w:cstheme="minorHAnsi"/>
          <w:lang w:val="es-CO"/>
        </w:rPr>
        <w:t xml:space="preserve"> debe</w:t>
      </w:r>
      <w:r w:rsidR="00B65947" w:rsidRPr="00021CE5">
        <w:rPr>
          <w:rFonts w:cstheme="minorHAnsi"/>
          <w:lang w:val="es-CO"/>
        </w:rPr>
        <w:t>n</w:t>
      </w:r>
      <w:r w:rsidRPr="00021CE5">
        <w:rPr>
          <w:rFonts w:cstheme="minorHAnsi"/>
          <w:lang w:val="es-CO"/>
        </w:rPr>
        <w:t xml:space="preserve"> ser enviada</w:t>
      </w:r>
      <w:r w:rsidR="00B65947" w:rsidRPr="00021CE5">
        <w:rPr>
          <w:rFonts w:cstheme="minorHAnsi"/>
          <w:lang w:val="es-CO"/>
        </w:rPr>
        <w:t>s</w:t>
      </w:r>
      <w:r w:rsidRPr="00021CE5">
        <w:rPr>
          <w:rFonts w:cstheme="minorHAnsi"/>
          <w:lang w:val="es-CO"/>
        </w:rPr>
        <w:t xml:space="preserve"> a</w:t>
      </w:r>
      <w:r w:rsidR="00783612">
        <w:rPr>
          <w:rFonts w:cstheme="minorHAnsi"/>
          <w:lang w:val="es-CO"/>
        </w:rPr>
        <w:t xml:space="preserve"> </w:t>
      </w:r>
      <w:r w:rsidR="009C1735">
        <w:rPr>
          <w:rFonts w:cstheme="minorHAnsi"/>
          <w:lang w:val="es-CO"/>
        </w:rPr>
        <w:t>secretariat</w:t>
      </w:r>
      <w:r w:rsidR="00783612" w:rsidRPr="00783612">
        <w:rPr>
          <w:rFonts w:cstheme="minorHAnsi"/>
          <w:lang w:val="es-CO"/>
        </w:rPr>
        <w:t>@ramsar.org</w:t>
      </w:r>
      <w:r w:rsidRPr="00021CE5">
        <w:rPr>
          <w:rFonts w:cstheme="minorHAnsi"/>
          <w:lang w:val="es-CO"/>
        </w:rPr>
        <w:t xml:space="preserve"> </w:t>
      </w:r>
      <w:r w:rsidR="00F26E5C">
        <w:rPr>
          <w:rFonts w:cstheme="minorHAnsi"/>
          <w:lang w:val="es-CO"/>
        </w:rPr>
        <w:t>entre el 22 de diciembre de 2023 al 15 de enero de 2024</w:t>
      </w:r>
      <w:r w:rsidR="006B1AA2">
        <w:rPr>
          <w:rFonts w:cstheme="minorHAnsi"/>
          <w:lang w:val="es-CO"/>
        </w:rPr>
        <w:t>.</w:t>
      </w:r>
      <w:r w:rsidR="00A60D1F">
        <w:rPr>
          <w:rFonts w:cstheme="minorHAnsi"/>
          <w:lang w:val="es-CO"/>
        </w:rPr>
        <w:t xml:space="preserve"> </w:t>
      </w:r>
    </w:p>
    <w:sectPr w:rsidR="00A87996" w:rsidRPr="00F26E5C" w:rsidSect="00957E17">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F3C8D0" w14:textId="77777777" w:rsidR="00B82011" w:rsidRDefault="00B82011" w:rsidP="009C1324">
      <w:pPr>
        <w:spacing w:after="0" w:line="240" w:lineRule="auto"/>
      </w:pPr>
      <w:r>
        <w:separator/>
      </w:r>
    </w:p>
  </w:endnote>
  <w:endnote w:type="continuationSeparator" w:id="0">
    <w:p w14:paraId="32F29497" w14:textId="77777777" w:rsidR="00B82011" w:rsidRDefault="00B82011" w:rsidP="009C1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altName w:val="Courier New"/>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DD4C32" w14:textId="77777777" w:rsidR="00B82011" w:rsidRDefault="00B82011" w:rsidP="009C1324">
      <w:pPr>
        <w:spacing w:after="0" w:line="240" w:lineRule="auto"/>
      </w:pPr>
      <w:r>
        <w:separator/>
      </w:r>
    </w:p>
  </w:footnote>
  <w:footnote w:type="continuationSeparator" w:id="0">
    <w:p w14:paraId="659696EB" w14:textId="77777777" w:rsidR="00B82011" w:rsidRDefault="00B82011" w:rsidP="009C13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D2E2D"/>
    <w:multiLevelType w:val="hybridMultilevel"/>
    <w:tmpl w:val="562C4C62"/>
    <w:lvl w:ilvl="0" w:tplc="08090001">
      <w:start w:val="1"/>
      <w:numFmt w:val="bullet"/>
      <w:lvlText w:val=""/>
      <w:lvlJc w:val="left"/>
      <w:pPr>
        <w:ind w:left="852" w:hanging="360"/>
      </w:pPr>
      <w:rPr>
        <w:rFonts w:ascii="Symbol" w:hAnsi="Symbol" w:hint="default"/>
      </w:rPr>
    </w:lvl>
    <w:lvl w:ilvl="1" w:tplc="08090003" w:tentative="1">
      <w:start w:val="1"/>
      <w:numFmt w:val="bullet"/>
      <w:lvlText w:val="o"/>
      <w:lvlJc w:val="left"/>
      <w:pPr>
        <w:ind w:left="1572" w:hanging="360"/>
      </w:pPr>
      <w:rPr>
        <w:rFonts w:ascii="Courier New" w:hAnsi="Courier New" w:cs="Courier New" w:hint="default"/>
      </w:rPr>
    </w:lvl>
    <w:lvl w:ilvl="2" w:tplc="08090005" w:tentative="1">
      <w:start w:val="1"/>
      <w:numFmt w:val="bullet"/>
      <w:lvlText w:val=""/>
      <w:lvlJc w:val="left"/>
      <w:pPr>
        <w:ind w:left="2292" w:hanging="360"/>
      </w:pPr>
      <w:rPr>
        <w:rFonts w:ascii="Wingdings" w:hAnsi="Wingdings" w:hint="default"/>
      </w:rPr>
    </w:lvl>
    <w:lvl w:ilvl="3" w:tplc="08090001" w:tentative="1">
      <w:start w:val="1"/>
      <w:numFmt w:val="bullet"/>
      <w:lvlText w:val=""/>
      <w:lvlJc w:val="left"/>
      <w:pPr>
        <w:ind w:left="3012" w:hanging="360"/>
      </w:pPr>
      <w:rPr>
        <w:rFonts w:ascii="Symbol" w:hAnsi="Symbol" w:hint="default"/>
      </w:rPr>
    </w:lvl>
    <w:lvl w:ilvl="4" w:tplc="08090003" w:tentative="1">
      <w:start w:val="1"/>
      <w:numFmt w:val="bullet"/>
      <w:lvlText w:val="o"/>
      <w:lvlJc w:val="left"/>
      <w:pPr>
        <w:ind w:left="3732" w:hanging="360"/>
      </w:pPr>
      <w:rPr>
        <w:rFonts w:ascii="Courier New" w:hAnsi="Courier New" w:cs="Courier New" w:hint="default"/>
      </w:rPr>
    </w:lvl>
    <w:lvl w:ilvl="5" w:tplc="08090005" w:tentative="1">
      <w:start w:val="1"/>
      <w:numFmt w:val="bullet"/>
      <w:lvlText w:val=""/>
      <w:lvlJc w:val="left"/>
      <w:pPr>
        <w:ind w:left="4452" w:hanging="360"/>
      </w:pPr>
      <w:rPr>
        <w:rFonts w:ascii="Wingdings" w:hAnsi="Wingdings" w:hint="default"/>
      </w:rPr>
    </w:lvl>
    <w:lvl w:ilvl="6" w:tplc="08090001" w:tentative="1">
      <w:start w:val="1"/>
      <w:numFmt w:val="bullet"/>
      <w:lvlText w:val=""/>
      <w:lvlJc w:val="left"/>
      <w:pPr>
        <w:ind w:left="5172" w:hanging="360"/>
      </w:pPr>
      <w:rPr>
        <w:rFonts w:ascii="Symbol" w:hAnsi="Symbol" w:hint="default"/>
      </w:rPr>
    </w:lvl>
    <w:lvl w:ilvl="7" w:tplc="08090003" w:tentative="1">
      <w:start w:val="1"/>
      <w:numFmt w:val="bullet"/>
      <w:lvlText w:val="o"/>
      <w:lvlJc w:val="left"/>
      <w:pPr>
        <w:ind w:left="5892" w:hanging="360"/>
      </w:pPr>
      <w:rPr>
        <w:rFonts w:ascii="Courier New" w:hAnsi="Courier New" w:cs="Courier New" w:hint="default"/>
      </w:rPr>
    </w:lvl>
    <w:lvl w:ilvl="8" w:tplc="08090005" w:tentative="1">
      <w:start w:val="1"/>
      <w:numFmt w:val="bullet"/>
      <w:lvlText w:val=""/>
      <w:lvlJc w:val="left"/>
      <w:pPr>
        <w:ind w:left="6612" w:hanging="360"/>
      </w:pPr>
      <w:rPr>
        <w:rFonts w:ascii="Wingdings" w:hAnsi="Wingdings" w:hint="default"/>
      </w:rPr>
    </w:lvl>
  </w:abstractNum>
  <w:abstractNum w:abstractNumId="1" w15:restartNumberingAfterBreak="0">
    <w:nsid w:val="097F093D"/>
    <w:multiLevelType w:val="hybridMultilevel"/>
    <w:tmpl w:val="F7200D18"/>
    <w:lvl w:ilvl="0" w:tplc="97BC726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523A2C"/>
    <w:multiLevelType w:val="hybridMultilevel"/>
    <w:tmpl w:val="B1767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CD4E6B"/>
    <w:multiLevelType w:val="hybridMultilevel"/>
    <w:tmpl w:val="4CDC2686"/>
    <w:lvl w:ilvl="0" w:tplc="24645798">
      <w:start w:val="1"/>
      <w:numFmt w:val="decimal"/>
      <w:lvlText w:val="%1."/>
      <w:lvlJc w:val="left"/>
      <w:pPr>
        <w:ind w:left="686" w:hanging="567"/>
        <w:jc w:val="right"/>
      </w:pPr>
      <w:rPr>
        <w:rFonts w:ascii="Calibri" w:eastAsia="Calibri" w:hAnsi="Calibri" w:hint="default"/>
        <w:sz w:val="22"/>
        <w:szCs w:val="22"/>
      </w:rPr>
    </w:lvl>
    <w:lvl w:ilvl="1" w:tplc="CE9CED28">
      <w:start w:val="1"/>
      <w:numFmt w:val="bullet"/>
      <w:lvlText w:val="•"/>
      <w:lvlJc w:val="left"/>
      <w:pPr>
        <w:ind w:left="666" w:hanging="360"/>
      </w:pPr>
      <w:rPr>
        <w:rFonts w:hint="default"/>
        <w:sz w:val="22"/>
        <w:szCs w:val="22"/>
      </w:rPr>
    </w:lvl>
    <w:lvl w:ilvl="2" w:tplc="CE9CED28">
      <w:start w:val="1"/>
      <w:numFmt w:val="bullet"/>
      <w:lvlText w:val="•"/>
      <w:lvlJc w:val="left"/>
      <w:pPr>
        <w:ind w:left="1639" w:hanging="360"/>
      </w:pPr>
      <w:rPr>
        <w:rFonts w:hint="default"/>
      </w:rPr>
    </w:lvl>
    <w:lvl w:ilvl="3" w:tplc="9B76A3AA">
      <w:start w:val="1"/>
      <w:numFmt w:val="bullet"/>
      <w:lvlText w:val="•"/>
      <w:lvlJc w:val="left"/>
      <w:pPr>
        <w:ind w:left="2592" w:hanging="360"/>
      </w:pPr>
      <w:rPr>
        <w:rFonts w:hint="default"/>
      </w:rPr>
    </w:lvl>
    <w:lvl w:ilvl="4" w:tplc="1F427340">
      <w:start w:val="1"/>
      <w:numFmt w:val="bullet"/>
      <w:lvlText w:val="•"/>
      <w:lvlJc w:val="left"/>
      <w:pPr>
        <w:ind w:left="3546" w:hanging="360"/>
      </w:pPr>
      <w:rPr>
        <w:rFonts w:hint="default"/>
      </w:rPr>
    </w:lvl>
    <w:lvl w:ilvl="5" w:tplc="F6745888">
      <w:start w:val="1"/>
      <w:numFmt w:val="bullet"/>
      <w:lvlText w:val="•"/>
      <w:lvlJc w:val="left"/>
      <w:pPr>
        <w:ind w:left="4499" w:hanging="360"/>
      </w:pPr>
      <w:rPr>
        <w:rFonts w:hint="default"/>
      </w:rPr>
    </w:lvl>
    <w:lvl w:ilvl="6" w:tplc="D8A838C4">
      <w:start w:val="1"/>
      <w:numFmt w:val="bullet"/>
      <w:lvlText w:val="•"/>
      <w:lvlJc w:val="left"/>
      <w:pPr>
        <w:ind w:left="5452" w:hanging="360"/>
      </w:pPr>
      <w:rPr>
        <w:rFonts w:hint="default"/>
      </w:rPr>
    </w:lvl>
    <w:lvl w:ilvl="7" w:tplc="149C182C">
      <w:start w:val="1"/>
      <w:numFmt w:val="bullet"/>
      <w:lvlText w:val="•"/>
      <w:lvlJc w:val="left"/>
      <w:pPr>
        <w:ind w:left="6406" w:hanging="360"/>
      </w:pPr>
      <w:rPr>
        <w:rFonts w:hint="default"/>
      </w:rPr>
    </w:lvl>
    <w:lvl w:ilvl="8" w:tplc="BF8E4816">
      <w:start w:val="1"/>
      <w:numFmt w:val="bullet"/>
      <w:lvlText w:val="•"/>
      <w:lvlJc w:val="left"/>
      <w:pPr>
        <w:ind w:left="7359" w:hanging="360"/>
      </w:pPr>
      <w:rPr>
        <w:rFonts w:hint="default"/>
      </w:rPr>
    </w:lvl>
  </w:abstractNum>
  <w:abstractNum w:abstractNumId="4" w15:restartNumberingAfterBreak="0">
    <w:nsid w:val="21840BCD"/>
    <w:multiLevelType w:val="hybridMultilevel"/>
    <w:tmpl w:val="D4A457E0"/>
    <w:lvl w:ilvl="0" w:tplc="08090017">
      <w:start w:val="1"/>
      <w:numFmt w:val="lowerLetter"/>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2A53AD0"/>
    <w:multiLevelType w:val="hybridMultilevel"/>
    <w:tmpl w:val="48C89F04"/>
    <w:lvl w:ilvl="0" w:tplc="08090017">
      <w:start w:val="1"/>
      <w:numFmt w:val="lowerLetter"/>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6" w15:restartNumberingAfterBreak="0">
    <w:nsid w:val="2441174F"/>
    <w:multiLevelType w:val="hybridMultilevel"/>
    <w:tmpl w:val="346EC034"/>
    <w:lvl w:ilvl="0" w:tplc="08090003">
      <w:start w:val="1"/>
      <w:numFmt w:val="bullet"/>
      <w:lvlText w:val="o"/>
      <w:lvlJc w:val="left"/>
      <w:pPr>
        <w:ind w:left="1709" w:hanging="360"/>
      </w:pPr>
      <w:rPr>
        <w:rFonts w:ascii="Courier New" w:hAnsi="Courier New" w:cs="Courier New" w:hint="default"/>
      </w:rPr>
    </w:lvl>
    <w:lvl w:ilvl="1" w:tplc="08090003" w:tentative="1">
      <w:start w:val="1"/>
      <w:numFmt w:val="bullet"/>
      <w:lvlText w:val="o"/>
      <w:lvlJc w:val="left"/>
      <w:pPr>
        <w:ind w:left="2429" w:hanging="360"/>
      </w:pPr>
      <w:rPr>
        <w:rFonts w:ascii="Courier New" w:hAnsi="Courier New" w:cs="Courier New" w:hint="default"/>
      </w:rPr>
    </w:lvl>
    <w:lvl w:ilvl="2" w:tplc="08090005" w:tentative="1">
      <w:start w:val="1"/>
      <w:numFmt w:val="bullet"/>
      <w:lvlText w:val=""/>
      <w:lvlJc w:val="left"/>
      <w:pPr>
        <w:ind w:left="3149" w:hanging="360"/>
      </w:pPr>
      <w:rPr>
        <w:rFonts w:ascii="Wingdings" w:hAnsi="Wingdings" w:hint="default"/>
      </w:rPr>
    </w:lvl>
    <w:lvl w:ilvl="3" w:tplc="08090001" w:tentative="1">
      <w:start w:val="1"/>
      <w:numFmt w:val="bullet"/>
      <w:lvlText w:val=""/>
      <w:lvlJc w:val="left"/>
      <w:pPr>
        <w:ind w:left="3869" w:hanging="360"/>
      </w:pPr>
      <w:rPr>
        <w:rFonts w:ascii="Symbol" w:hAnsi="Symbol" w:hint="default"/>
      </w:rPr>
    </w:lvl>
    <w:lvl w:ilvl="4" w:tplc="08090003" w:tentative="1">
      <w:start w:val="1"/>
      <w:numFmt w:val="bullet"/>
      <w:lvlText w:val="o"/>
      <w:lvlJc w:val="left"/>
      <w:pPr>
        <w:ind w:left="4589" w:hanging="360"/>
      </w:pPr>
      <w:rPr>
        <w:rFonts w:ascii="Courier New" w:hAnsi="Courier New" w:cs="Courier New" w:hint="default"/>
      </w:rPr>
    </w:lvl>
    <w:lvl w:ilvl="5" w:tplc="08090005" w:tentative="1">
      <w:start w:val="1"/>
      <w:numFmt w:val="bullet"/>
      <w:lvlText w:val=""/>
      <w:lvlJc w:val="left"/>
      <w:pPr>
        <w:ind w:left="5309" w:hanging="360"/>
      </w:pPr>
      <w:rPr>
        <w:rFonts w:ascii="Wingdings" w:hAnsi="Wingdings" w:hint="default"/>
      </w:rPr>
    </w:lvl>
    <w:lvl w:ilvl="6" w:tplc="08090001" w:tentative="1">
      <w:start w:val="1"/>
      <w:numFmt w:val="bullet"/>
      <w:lvlText w:val=""/>
      <w:lvlJc w:val="left"/>
      <w:pPr>
        <w:ind w:left="6029" w:hanging="360"/>
      </w:pPr>
      <w:rPr>
        <w:rFonts w:ascii="Symbol" w:hAnsi="Symbol" w:hint="default"/>
      </w:rPr>
    </w:lvl>
    <w:lvl w:ilvl="7" w:tplc="08090003" w:tentative="1">
      <w:start w:val="1"/>
      <w:numFmt w:val="bullet"/>
      <w:lvlText w:val="o"/>
      <w:lvlJc w:val="left"/>
      <w:pPr>
        <w:ind w:left="6749" w:hanging="360"/>
      </w:pPr>
      <w:rPr>
        <w:rFonts w:ascii="Courier New" w:hAnsi="Courier New" w:cs="Courier New" w:hint="default"/>
      </w:rPr>
    </w:lvl>
    <w:lvl w:ilvl="8" w:tplc="08090005" w:tentative="1">
      <w:start w:val="1"/>
      <w:numFmt w:val="bullet"/>
      <w:lvlText w:val=""/>
      <w:lvlJc w:val="left"/>
      <w:pPr>
        <w:ind w:left="7469" w:hanging="360"/>
      </w:pPr>
      <w:rPr>
        <w:rFonts w:ascii="Wingdings" w:hAnsi="Wingdings" w:hint="default"/>
      </w:rPr>
    </w:lvl>
  </w:abstractNum>
  <w:abstractNum w:abstractNumId="7" w15:restartNumberingAfterBreak="0">
    <w:nsid w:val="26512054"/>
    <w:multiLevelType w:val="hybridMultilevel"/>
    <w:tmpl w:val="FBFA4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635175"/>
    <w:multiLevelType w:val="hybridMultilevel"/>
    <w:tmpl w:val="58983CA2"/>
    <w:lvl w:ilvl="0" w:tplc="8326BBC6">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BF74FCB"/>
    <w:multiLevelType w:val="hybridMultilevel"/>
    <w:tmpl w:val="041850D0"/>
    <w:lvl w:ilvl="0" w:tplc="FEF6CD00">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335E5E7C"/>
    <w:multiLevelType w:val="hybridMultilevel"/>
    <w:tmpl w:val="10AE35E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1" w15:restartNumberingAfterBreak="0">
    <w:nsid w:val="3FC51920"/>
    <w:multiLevelType w:val="hybridMultilevel"/>
    <w:tmpl w:val="3008098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2" w15:restartNumberingAfterBreak="0">
    <w:nsid w:val="45EE0D4F"/>
    <w:multiLevelType w:val="hybridMultilevel"/>
    <w:tmpl w:val="A7D40AB4"/>
    <w:lvl w:ilvl="0" w:tplc="0809000F">
      <w:start w:val="1"/>
      <w:numFmt w:val="decimal"/>
      <w:lvlText w:val="%1."/>
      <w:lvlJc w:val="left"/>
      <w:pPr>
        <w:ind w:left="644" w:hanging="360"/>
      </w:pPr>
      <w:rPr>
        <w:rFont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3" w15:restartNumberingAfterBreak="0">
    <w:nsid w:val="48F63905"/>
    <w:multiLevelType w:val="hybridMultilevel"/>
    <w:tmpl w:val="5A62B74E"/>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94070D3"/>
    <w:multiLevelType w:val="hybridMultilevel"/>
    <w:tmpl w:val="547803DA"/>
    <w:lvl w:ilvl="0" w:tplc="249278B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DB54D61"/>
    <w:multiLevelType w:val="hybridMultilevel"/>
    <w:tmpl w:val="8674B4AE"/>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6" w15:restartNumberingAfterBreak="0">
    <w:nsid w:val="500F0B25"/>
    <w:multiLevelType w:val="hybridMultilevel"/>
    <w:tmpl w:val="5C2A2F3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7" w15:restartNumberingAfterBreak="0">
    <w:nsid w:val="52357F5E"/>
    <w:multiLevelType w:val="hybridMultilevel"/>
    <w:tmpl w:val="277AB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F64544"/>
    <w:multiLevelType w:val="hybridMultilevel"/>
    <w:tmpl w:val="F0E2B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43A7FDA"/>
    <w:multiLevelType w:val="hybridMultilevel"/>
    <w:tmpl w:val="5DDA0990"/>
    <w:lvl w:ilvl="0" w:tplc="A99C6028">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546159AA"/>
    <w:multiLevelType w:val="hybridMultilevel"/>
    <w:tmpl w:val="F376A8E8"/>
    <w:lvl w:ilvl="0" w:tplc="E6DAF4C2">
      <w:start w:val="1"/>
      <w:numFmt w:val="lowerRoman"/>
      <w:lvlText w:val="%1."/>
      <w:lvlJc w:val="left"/>
      <w:pPr>
        <w:ind w:left="1004" w:hanging="720"/>
      </w:pPr>
      <w:rPr>
        <w:rFonts w:asciiTheme="minorHAnsi" w:eastAsiaTheme="minorHAnsi" w:hAnsiTheme="minorHAnsi" w:cstheme="minorHAnsi" w:hint="default"/>
        <w:color w:val="auto"/>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1" w15:restartNumberingAfterBreak="0">
    <w:nsid w:val="56D03675"/>
    <w:multiLevelType w:val="hybridMultilevel"/>
    <w:tmpl w:val="1100AC1E"/>
    <w:lvl w:ilvl="0" w:tplc="857413B2">
      <w:start w:val="1"/>
      <w:numFmt w:val="lowerLetter"/>
      <w:lvlText w:val="%1)"/>
      <w:lvlJc w:val="left"/>
      <w:pPr>
        <w:ind w:left="786" w:hanging="360"/>
      </w:pPr>
      <w:rPr>
        <w:rFonts w:cs="Garamond" w:hint="default"/>
      </w:rPr>
    </w:lvl>
    <w:lvl w:ilvl="1" w:tplc="08090019">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2" w15:restartNumberingAfterBreak="0">
    <w:nsid w:val="57B63976"/>
    <w:multiLevelType w:val="hybridMultilevel"/>
    <w:tmpl w:val="1A7C6E7A"/>
    <w:lvl w:ilvl="0" w:tplc="C4521014">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3" w15:restartNumberingAfterBreak="0">
    <w:nsid w:val="5EB17C4B"/>
    <w:multiLevelType w:val="hybridMultilevel"/>
    <w:tmpl w:val="1C74F92A"/>
    <w:lvl w:ilvl="0" w:tplc="4286943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A303B4"/>
    <w:multiLevelType w:val="hybridMultilevel"/>
    <w:tmpl w:val="618A5B5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665529F8"/>
    <w:multiLevelType w:val="hybridMultilevel"/>
    <w:tmpl w:val="740C90EC"/>
    <w:lvl w:ilvl="0" w:tplc="B9F68ED2">
      <w:start w:val="1"/>
      <w:numFmt w:val="lowerRoman"/>
      <w:lvlText w:val="%1."/>
      <w:lvlJc w:val="left"/>
      <w:pPr>
        <w:ind w:left="1004" w:hanging="720"/>
      </w:pPr>
      <w:rPr>
        <w:rFonts w:asciiTheme="minorHAnsi" w:eastAsiaTheme="minorHAnsi" w:hAnsiTheme="minorHAnsi" w:cstheme="minorHAnsi" w:hint="default"/>
        <w:color w:val="auto"/>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6" w15:restartNumberingAfterBreak="0">
    <w:nsid w:val="67143C80"/>
    <w:multiLevelType w:val="hybridMultilevel"/>
    <w:tmpl w:val="6D2216C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1E27EC"/>
    <w:multiLevelType w:val="hybridMultilevel"/>
    <w:tmpl w:val="A0F42A8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6FC6451C"/>
    <w:multiLevelType w:val="hybridMultilevel"/>
    <w:tmpl w:val="EEE0C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57C5871"/>
    <w:multiLevelType w:val="hybridMultilevel"/>
    <w:tmpl w:val="66880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4E1FFF"/>
    <w:multiLevelType w:val="hybridMultilevel"/>
    <w:tmpl w:val="9C66A364"/>
    <w:lvl w:ilvl="0" w:tplc="0809000B">
      <w:start w:val="1"/>
      <w:numFmt w:val="bullet"/>
      <w:lvlText w:val=""/>
      <w:lvlJc w:val="left"/>
      <w:pPr>
        <w:ind w:left="1080" w:hanging="360"/>
      </w:pPr>
      <w:rPr>
        <w:rFonts w:ascii="Wingdings" w:hAnsi="Wingding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8692ECE"/>
    <w:multiLevelType w:val="hybridMultilevel"/>
    <w:tmpl w:val="9D507D6A"/>
    <w:lvl w:ilvl="0" w:tplc="58FC3548">
      <w:start w:val="1"/>
      <w:numFmt w:val="lowerLetter"/>
      <w:lvlText w:val="%1)"/>
      <w:lvlJc w:val="left"/>
      <w:pPr>
        <w:ind w:left="1069" w:hanging="360"/>
      </w:pPr>
      <w:rPr>
        <w:rFonts w:cs="Garamond"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num w:numId="1">
    <w:abstractNumId w:val="1"/>
  </w:num>
  <w:num w:numId="2">
    <w:abstractNumId w:val="8"/>
  </w:num>
  <w:num w:numId="3">
    <w:abstractNumId w:val="23"/>
  </w:num>
  <w:num w:numId="4">
    <w:abstractNumId w:val="2"/>
  </w:num>
  <w:num w:numId="5">
    <w:abstractNumId w:val="17"/>
  </w:num>
  <w:num w:numId="6">
    <w:abstractNumId w:val="18"/>
  </w:num>
  <w:num w:numId="7">
    <w:abstractNumId w:val="28"/>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27"/>
  </w:num>
  <w:num w:numId="11">
    <w:abstractNumId w:val="19"/>
  </w:num>
  <w:num w:numId="12">
    <w:abstractNumId w:val="30"/>
  </w:num>
  <w:num w:numId="13">
    <w:abstractNumId w:val="13"/>
  </w:num>
  <w:num w:numId="14">
    <w:abstractNumId w:val="4"/>
  </w:num>
  <w:num w:numId="15">
    <w:abstractNumId w:val="22"/>
  </w:num>
  <w:num w:numId="16">
    <w:abstractNumId w:val="21"/>
  </w:num>
  <w:num w:numId="17">
    <w:abstractNumId w:val="31"/>
  </w:num>
  <w:num w:numId="18">
    <w:abstractNumId w:val="29"/>
  </w:num>
  <w:num w:numId="19">
    <w:abstractNumId w:val="12"/>
  </w:num>
  <w:num w:numId="20">
    <w:abstractNumId w:val="5"/>
  </w:num>
  <w:num w:numId="21">
    <w:abstractNumId w:val="0"/>
  </w:num>
  <w:num w:numId="22">
    <w:abstractNumId w:val="16"/>
  </w:num>
  <w:num w:numId="23">
    <w:abstractNumId w:val="6"/>
  </w:num>
  <w:num w:numId="24">
    <w:abstractNumId w:val="26"/>
  </w:num>
  <w:num w:numId="25">
    <w:abstractNumId w:val="9"/>
  </w:num>
  <w:num w:numId="26">
    <w:abstractNumId w:val="3"/>
  </w:num>
  <w:num w:numId="27">
    <w:abstractNumId w:val="24"/>
  </w:num>
  <w:num w:numId="28">
    <w:abstractNumId w:val="15"/>
  </w:num>
  <w:num w:numId="29">
    <w:abstractNumId w:val="10"/>
  </w:num>
  <w:num w:numId="30">
    <w:abstractNumId w:val="7"/>
  </w:num>
  <w:num w:numId="31">
    <w:abstractNumId w:val="11"/>
  </w:num>
  <w:num w:numId="32">
    <w:abstractNumId w:val="25"/>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325"/>
    <w:rsid w:val="00006E69"/>
    <w:rsid w:val="000219DE"/>
    <w:rsid w:val="00021CE5"/>
    <w:rsid w:val="0003267A"/>
    <w:rsid w:val="000529F5"/>
    <w:rsid w:val="0007099E"/>
    <w:rsid w:val="00071CBF"/>
    <w:rsid w:val="000735CF"/>
    <w:rsid w:val="00095D07"/>
    <w:rsid w:val="000B611D"/>
    <w:rsid w:val="000C1A5C"/>
    <w:rsid w:val="000C5824"/>
    <w:rsid w:val="000D47CE"/>
    <w:rsid w:val="000E5476"/>
    <w:rsid w:val="000F2D0E"/>
    <w:rsid w:val="00102721"/>
    <w:rsid w:val="00124CC9"/>
    <w:rsid w:val="0014191D"/>
    <w:rsid w:val="00141AFB"/>
    <w:rsid w:val="00150628"/>
    <w:rsid w:val="0015110D"/>
    <w:rsid w:val="001536F5"/>
    <w:rsid w:val="0018193D"/>
    <w:rsid w:val="001C6ECD"/>
    <w:rsid w:val="001D4E31"/>
    <w:rsid w:val="001F18FA"/>
    <w:rsid w:val="001F4957"/>
    <w:rsid w:val="001F6EDC"/>
    <w:rsid w:val="002012A0"/>
    <w:rsid w:val="002124EF"/>
    <w:rsid w:val="002215FE"/>
    <w:rsid w:val="0024070E"/>
    <w:rsid w:val="002A6CF9"/>
    <w:rsid w:val="002A7B8D"/>
    <w:rsid w:val="002C63B6"/>
    <w:rsid w:val="002C7B0A"/>
    <w:rsid w:val="002F63C7"/>
    <w:rsid w:val="00307B7E"/>
    <w:rsid w:val="0033176D"/>
    <w:rsid w:val="0033557D"/>
    <w:rsid w:val="00355586"/>
    <w:rsid w:val="0037110D"/>
    <w:rsid w:val="00373DA5"/>
    <w:rsid w:val="0037429F"/>
    <w:rsid w:val="003A13D9"/>
    <w:rsid w:val="003F016A"/>
    <w:rsid w:val="003F168C"/>
    <w:rsid w:val="00406CE1"/>
    <w:rsid w:val="00410AE5"/>
    <w:rsid w:val="00415E33"/>
    <w:rsid w:val="00425804"/>
    <w:rsid w:val="00430596"/>
    <w:rsid w:val="00463194"/>
    <w:rsid w:val="004753E0"/>
    <w:rsid w:val="0049191D"/>
    <w:rsid w:val="00494385"/>
    <w:rsid w:val="004978FF"/>
    <w:rsid w:val="004A63CD"/>
    <w:rsid w:val="004A7E08"/>
    <w:rsid w:val="004B2E65"/>
    <w:rsid w:val="004B46A9"/>
    <w:rsid w:val="004B55DD"/>
    <w:rsid w:val="004C32F6"/>
    <w:rsid w:val="004C7D04"/>
    <w:rsid w:val="0050041A"/>
    <w:rsid w:val="00505172"/>
    <w:rsid w:val="00516935"/>
    <w:rsid w:val="00553DE6"/>
    <w:rsid w:val="00564011"/>
    <w:rsid w:val="00564E29"/>
    <w:rsid w:val="00591DC0"/>
    <w:rsid w:val="00591EBB"/>
    <w:rsid w:val="005A7D2E"/>
    <w:rsid w:val="005E0091"/>
    <w:rsid w:val="005E32D8"/>
    <w:rsid w:val="005F260D"/>
    <w:rsid w:val="005F44F0"/>
    <w:rsid w:val="006063C0"/>
    <w:rsid w:val="00611E11"/>
    <w:rsid w:val="00614193"/>
    <w:rsid w:val="00622DA8"/>
    <w:rsid w:val="006236B2"/>
    <w:rsid w:val="00624856"/>
    <w:rsid w:val="00636650"/>
    <w:rsid w:val="00636AA2"/>
    <w:rsid w:val="00640453"/>
    <w:rsid w:val="00643799"/>
    <w:rsid w:val="00652014"/>
    <w:rsid w:val="006706B8"/>
    <w:rsid w:val="006804C5"/>
    <w:rsid w:val="006830C5"/>
    <w:rsid w:val="00685483"/>
    <w:rsid w:val="006931F5"/>
    <w:rsid w:val="00694962"/>
    <w:rsid w:val="006B1AA2"/>
    <w:rsid w:val="006B7501"/>
    <w:rsid w:val="006C287F"/>
    <w:rsid w:val="006C7C10"/>
    <w:rsid w:val="006D56B3"/>
    <w:rsid w:val="006E7C0D"/>
    <w:rsid w:val="00700DBD"/>
    <w:rsid w:val="00710E27"/>
    <w:rsid w:val="00713FD0"/>
    <w:rsid w:val="00721CF6"/>
    <w:rsid w:val="00724A80"/>
    <w:rsid w:val="00741D2F"/>
    <w:rsid w:val="007422B9"/>
    <w:rsid w:val="007440BA"/>
    <w:rsid w:val="00762F80"/>
    <w:rsid w:val="00770861"/>
    <w:rsid w:val="0078119E"/>
    <w:rsid w:val="00783612"/>
    <w:rsid w:val="007A0497"/>
    <w:rsid w:val="007B021A"/>
    <w:rsid w:val="007B4D54"/>
    <w:rsid w:val="007B7DFD"/>
    <w:rsid w:val="007C4939"/>
    <w:rsid w:val="007D30B8"/>
    <w:rsid w:val="007D49AE"/>
    <w:rsid w:val="007D523B"/>
    <w:rsid w:val="007E1206"/>
    <w:rsid w:val="007F1631"/>
    <w:rsid w:val="00806DEF"/>
    <w:rsid w:val="00811AE7"/>
    <w:rsid w:val="008447E8"/>
    <w:rsid w:val="008462CC"/>
    <w:rsid w:val="00857A40"/>
    <w:rsid w:val="00860F6B"/>
    <w:rsid w:val="0086544E"/>
    <w:rsid w:val="00866F1E"/>
    <w:rsid w:val="00867D56"/>
    <w:rsid w:val="00870D7B"/>
    <w:rsid w:val="00873B35"/>
    <w:rsid w:val="00875CA7"/>
    <w:rsid w:val="00881F40"/>
    <w:rsid w:val="008A36BA"/>
    <w:rsid w:val="008A4C87"/>
    <w:rsid w:val="008C56BB"/>
    <w:rsid w:val="008F3390"/>
    <w:rsid w:val="0090377D"/>
    <w:rsid w:val="009113C7"/>
    <w:rsid w:val="00912EB4"/>
    <w:rsid w:val="0092332E"/>
    <w:rsid w:val="009346AD"/>
    <w:rsid w:val="009353EA"/>
    <w:rsid w:val="00941AC6"/>
    <w:rsid w:val="00950358"/>
    <w:rsid w:val="00952AE8"/>
    <w:rsid w:val="00955765"/>
    <w:rsid w:val="00957E17"/>
    <w:rsid w:val="009715B9"/>
    <w:rsid w:val="00980E7E"/>
    <w:rsid w:val="00990F9C"/>
    <w:rsid w:val="009919B2"/>
    <w:rsid w:val="009A16F6"/>
    <w:rsid w:val="009A2F01"/>
    <w:rsid w:val="009B4A74"/>
    <w:rsid w:val="009B5628"/>
    <w:rsid w:val="009C1324"/>
    <w:rsid w:val="009C1735"/>
    <w:rsid w:val="00A00796"/>
    <w:rsid w:val="00A00C2F"/>
    <w:rsid w:val="00A04F3B"/>
    <w:rsid w:val="00A138C3"/>
    <w:rsid w:val="00A2482A"/>
    <w:rsid w:val="00A304D3"/>
    <w:rsid w:val="00A43325"/>
    <w:rsid w:val="00A45748"/>
    <w:rsid w:val="00A4613F"/>
    <w:rsid w:val="00A60D1F"/>
    <w:rsid w:val="00A65719"/>
    <w:rsid w:val="00A87996"/>
    <w:rsid w:val="00A96890"/>
    <w:rsid w:val="00A96EEA"/>
    <w:rsid w:val="00AC6FBF"/>
    <w:rsid w:val="00AC7245"/>
    <w:rsid w:val="00B11D3B"/>
    <w:rsid w:val="00B12FC9"/>
    <w:rsid w:val="00B20BDD"/>
    <w:rsid w:val="00B44486"/>
    <w:rsid w:val="00B577A1"/>
    <w:rsid w:val="00B65947"/>
    <w:rsid w:val="00B74727"/>
    <w:rsid w:val="00B82011"/>
    <w:rsid w:val="00B8399A"/>
    <w:rsid w:val="00BA2575"/>
    <w:rsid w:val="00BA5000"/>
    <w:rsid w:val="00BA5573"/>
    <w:rsid w:val="00BC6A8B"/>
    <w:rsid w:val="00BD6B01"/>
    <w:rsid w:val="00BE29D8"/>
    <w:rsid w:val="00C071A8"/>
    <w:rsid w:val="00C4080A"/>
    <w:rsid w:val="00C4200D"/>
    <w:rsid w:val="00C67564"/>
    <w:rsid w:val="00C71A19"/>
    <w:rsid w:val="00CA65D8"/>
    <w:rsid w:val="00CF33A6"/>
    <w:rsid w:val="00D0061F"/>
    <w:rsid w:val="00D015B8"/>
    <w:rsid w:val="00D01954"/>
    <w:rsid w:val="00D33047"/>
    <w:rsid w:val="00D474AA"/>
    <w:rsid w:val="00D62E22"/>
    <w:rsid w:val="00D93C46"/>
    <w:rsid w:val="00DA1BB0"/>
    <w:rsid w:val="00DA4571"/>
    <w:rsid w:val="00DA6C86"/>
    <w:rsid w:val="00DB1AFA"/>
    <w:rsid w:val="00DB2F2F"/>
    <w:rsid w:val="00DB7322"/>
    <w:rsid w:val="00DB799F"/>
    <w:rsid w:val="00DC53DA"/>
    <w:rsid w:val="00DD3E15"/>
    <w:rsid w:val="00DD612C"/>
    <w:rsid w:val="00E17A0F"/>
    <w:rsid w:val="00E23B0C"/>
    <w:rsid w:val="00E23B4A"/>
    <w:rsid w:val="00E31037"/>
    <w:rsid w:val="00E414F9"/>
    <w:rsid w:val="00E43738"/>
    <w:rsid w:val="00E43ED8"/>
    <w:rsid w:val="00E44A11"/>
    <w:rsid w:val="00E510A5"/>
    <w:rsid w:val="00E77FF7"/>
    <w:rsid w:val="00E926B9"/>
    <w:rsid w:val="00E9461C"/>
    <w:rsid w:val="00EA7423"/>
    <w:rsid w:val="00EC1DE3"/>
    <w:rsid w:val="00EC24C0"/>
    <w:rsid w:val="00EF1777"/>
    <w:rsid w:val="00EF6D86"/>
    <w:rsid w:val="00F04AE1"/>
    <w:rsid w:val="00F12476"/>
    <w:rsid w:val="00F227A0"/>
    <w:rsid w:val="00F26E5C"/>
    <w:rsid w:val="00F42AD1"/>
    <w:rsid w:val="00F433BB"/>
    <w:rsid w:val="00F511AE"/>
    <w:rsid w:val="00F77903"/>
    <w:rsid w:val="00F77ED2"/>
    <w:rsid w:val="00F907DE"/>
    <w:rsid w:val="00F9185D"/>
    <w:rsid w:val="00F91F77"/>
    <w:rsid w:val="00F96525"/>
    <w:rsid w:val="00FA2A17"/>
    <w:rsid w:val="00FC5D5B"/>
    <w:rsid w:val="00FC7F26"/>
    <w:rsid w:val="00FD2C27"/>
    <w:rsid w:val="00FD67C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D857B25"/>
  <w15:docId w15:val="{A9C35449-9B8B-424B-A74E-8F39D707F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87996"/>
    <w:pPr>
      <w:ind w:left="720"/>
      <w:contextualSpacing/>
    </w:pPr>
  </w:style>
  <w:style w:type="paragraph" w:customStyle="1" w:styleId="ColorfulList-Accent11">
    <w:name w:val="Colorful List - Accent 11"/>
    <w:basedOn w:val="Normal"/>
    <w:uiPriority w:val="34"/>
    <w:qFormat/>
    <w:rsid w:val="00DB1AFA"/>
    <w:pPr>
      <w:spacing w:after="0" w:line="240" w:lineRule="auto"/>
      <w:ind w:left="720" w:hanging="425"/>
      <w:contextualSpacing/>
    </w:pPr>
    <w:rPr>
      <w:rFonts w:ascii="Calibri" w:eastAsia="Calibri" w:hAnsi="Calibri" w:cs="Times New Roman"/>
    </w:rPr>
  </w:style>
  <w:style w:type="character" w:styleId="CommentReference">
    <w:name w:val="annotation reference"/>
    <w:basedOn w:val="DefaultParagraphFont"/>
    <w:uiPriority w:val="99"/>
    <w:semiHidden/>
    <w:unhideWhenUsed/>
    <w:rsid w:val="009715B9"/>
    <w:rPr>
      <w:sz w:val="16"/>
      <w:szCs w:val="16"/>
    </w:rPr>
  </w:style>
  <w:style w:type="paragraph" w:styleId="CommentText">
    <w:name w:val="annotation text"/>
    <w:basedOn w:val="Normal"/>
    <w:link w:val="CommentTextChar"/>
    <w:uiPriority w:val="99"/>
    <w:unhideWhenUsed/>
    <w:rsid w:val="009715B9"/>
    <w:pPr>
      <w:spacing w:line="240" w:lineRule="auto"/>
    </w:pPr>
    <w:rPr>
      <w:sz w:val="20"/>
      <w:szCs w:val="20"/>
    </w:rPr>
  </w:style>
  <w:style w:type="character" w:customStyle="1" w:styleId="CommentTextChar">
    <w:name w:val="Comment Text Char"/>
    <w:basedOn w:val="DefaultParagraphFont"/>
    <w:link w:val="CommentText"/>
    <w:uiPriority w:val="99"/>
    <w:rsid w:val="009715B9"/>
    <w:rPr>
      <w:sz w:val="20"/>
      <w:szCs w:val="20"/>
    </w:rPr>
  </w:style>
  <w:style w:type="paragraph" w:styleId="CommentSubject">
    <w:name w:val="annotation subject"/>
    <w:basedOn w:val="CommentText"/>
    <w:next w:val="CommentText"/>
    <w:link w:val="CommentSubjectChar"/>
    <w:uiPriority w:val="99"/>
    <w:semiHidden/>
    <w:unhideWhenUsed/>
    <w:rsid w:val="009715B9"/>
    <w:rPr>
      <w:b/>
      <w:bCs/>
    </w:rPr>
  </w:style>
  <w:style w:type="character" w:customStyle="1" w:styleId="CommentSubjectChar">
    <w:name w:val="Comment Subject Char"/>
    <w:basedOn w:val="CommentTextChar"/>
    <w:link w:val="CommentSubject"/>
    <w:uiPriority w:val="99"/>
    <w:semiHidden/>
    <w:rsid w:val="009715B9"/>
    <w:rPr>
      <w:b/>
      <w:bCs/>
      <w:sz w:val="20"/>
      <w:szCs w:val="20"/>
    </w:rPr>
  </w:style>
  <w:style w:type="paragraph" w:styleId="BalloonText">
    <w:name w:val="Balloon Text"/>
    <w:basedOn w:val="Normal"/>
    <w:link w:val="BalloonTextChar"/>
    <w:uiPriority w:val="99"/>
    <w:semiHidden/>
    <w:unhideWhenUsed/>
    <w:rsid w:val="009715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15B9"/>
    <w:rPr>
      <w:rFonts w:ascii="Segoe UI" w:hAnsi="Segoe UI" w:cs="Segoe UI"/>
      <w:sz w:val="18"/>
      <w:szCs w:val="18"/>
    </w:rPr>
  </w:style>
  <w:style w:type="character" w:styleId="Hyperlink">
    <w:name w:val="Hyperlink"/>
    <w:basedOn w:val="DefaultParagraphFont"/>
    <w:uiPriority w:val="99"/>
    <w:unhideWhenUsed/>
    <w:rsid w:val="006D56B3"/>
    <w:rPr>
      <w:color w:val="0563C1"/>
      <w:u w:val="single"/>
    </w:rPr>
  </w:style>
  <w:style w:type="paragraph" w:styleId="Revision">
    <w:name w:val="Revision"/>
    <w:hidden/>
    <w:uiPriority w:val="99"/>
    <w:semiHidden/>
    <w:rsid w:val="0033557D"/>
    <w:pPr>
      <w:spacing w:after="0" w:line="240" w:lineRule="auto"/>
    </w:pPr>
  </w:style>
  <w:style w:type="paragraph" w:styleId="BodyText">
    <w:name w:val="Body Text"/>
    <w:basedOn w:val="Normal"/>
    <w:link w:val="BodyTextChar"/>
    <w:uiPriority w:val="1"/>
    <w:qFormat/>
    <w:rsid w:val="00A2482A"/>
    <w:pPr>
      <w:widowControl w:val="0"/>
      <w:spacing w:after="0" w:line="240" w:lineRule="auto"/>
      <w:ind w:left="827" w:hanging="708"/>
    </w:pPr>
    <w:rPr>
      <w:rFonts w:ascii="Calibri" w:eastAsia="Calibri" w:hAnsi="Calibri"/>
      <w:lang w:val="es-ES"/>
    </w:rPr>
  </w:style>
  <w:style w:type="character" w:customStyle="1" w:styleId="BodyTextChar">
    <w:name w:val="Body Text Char"/>
    <w:basedOn w:val="DefaultParagraphFont"/>
    <w:link w:val="BodyText"/>
    <w:uiPriority w:val="1"/>
    <w:rsid w:val="00A2482A"/>
    <w:rPr>
      <w:rFonts w:ascii="Calibri" w:eastAsia="Calibri" w:hAnsi="Calibri"/>
      <w:lang w:val="es-ES"/>
    </w:rPr>
  </w:style>
  <w:style w:type="paragraph" w:customStyle="1" w:styleId="Default">
    <w:name w:val="Default"/>
    <w:rsid w:val="00150628"/>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DefaultParagraphFont"/>
    <w:rsid w:val="00F91F77"/>
    <w:rPr>
      <w:rFonts w:ascii="Segoe UI" w:hAnsi="Segoe UI" w:cs="Segoe UI" w:hint="default"/>
      <w:sz w:val="18"/>
      <w:szCs w:val="18"/>
    </w:rPr>
  </w:style>
  <w:style w:type="character" w:customStyle="1" w:styleId="Mencinsinresolver1">
    <w:name w:val="Mención sin resolver1"/>
    <w:basedOn w:val="DefaultParagraphFont"/>
    <w:uiPriority w:val="99"/>
    <w:semiHidden/>
    <w:unhideWhenUsed/>
    <w:rsid w:val="00783612"/>
    <w:rPr>
      <w:color w:val="605E5C"/>
      <w:shd w:val="clear" w:color="auto" w:fill="E1DFDD"/>
    </w:rPr>
  </w:style>
  <w:style w:type="table" w:styleId="TableGrid">
    <w:name w:val="Table Grid"/>
    <w:basedOn w:val="TableNormal"/>
    <w:uiPriority w:val="39"/>
    <w:rsid w:val="00A0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4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0C2866174F1EB4584C940634C144C32" ma:contentTypeVersion="16" ma:contentTypeDescription="Create a new document." ma:contentTypeScope="" ma:versionID="0b8138aca2ce2b999a9b96794680cebe">
  <xsd:schema xmlns:xsd="http://www.w3.org/2001/XMLSchema" xmlns:xs="http://www.w3.org/2001/XMLSchema" xmlns:p="http://schemas.microsoft.com/office/2006/metadata/properties" xmlns:ns3="8c0b6b05-eb82-4bda-97e8-cd82d0d6b453" xmlns:ns4="aedd258d-19a7-41ba-8260-b0918f25313d" targetNamespace="http://schemas.microsoft.com/office/2006/metadata/properties" ma:root="true" ma:fieldsID="df78b306a6d42bf7530482aac02ec79b" ns3:_="" ns4:_="">
    <xsd:import namespace="8c0b6b05-eb82-4bda-97e8-cd82d0d6b453"/>
    <xsd:import namespace="aedd258d-19a7-41ba-8260-b0918f25313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0b6b05-eb82-4bda-97e8-cd82d0d6b4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dd258d-19a7-41ba-8260-b0918f25313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8c0b6b05-eb82-4bda-97e8-cd82d0d6b45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D20572-5008-4D97-BD0A-AC0D40EEBA9A}">
  <ds:schemaRefs>
    <ds:schemaRef ds:uri="http://schemas.microsoft.com/sharepoint/v3/contenttype/forms"/>
  </ds:schemaRefs>
</ds:datastoreItem>
</file>

<file path=customXml/itemProps2.xml><?xml version="1.0" encoding="utf-8"?>
<ds:datastoreItem xmlns:ds="http://schemas.openxmlformats.org/officeDocument/2006/customXml" ds:itemID="{BE581E47-B1ED-49DB-8043-D3C89DD404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0b6b05-eb82-4bda-97e8-cd82d0d6b453"/>
    <ds:schemaRef ds:uri="aedd258d-19a7-41ba-8260-b0918f2531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1B004A-DA4E-4381-83EE-4FB4EF973F13}">
  <ds:schemaRefs>
    <ds:schemaRef ds:uri="8c0b6b05-eb82-4bda-97e8-cd82d0d6b453"/>
    <ds:schemaRef ds:uri="http://schemas.microsoft.com/office/infopath/2007/PartnerControls"/>
    <ds:schemaRef ds:uri="http://schemas.microsoft.com/office/2006/metadata/properties"/>
    <ds:schemaRef ds:uri="http://purl.org/dc/dcmitype/"/>
    <ds:schemaRef ds:uri="http://purl.org/dc/elements/1.1/"/>
    <ds:schemaRef ds:uri="http://schemas.microsoft.com/office/2006/documentManagement/types"/>
    <ds:schemaRef ds:uri="http://schemas.openxmlformats.org/package/2006/metadata/core-properties"/>
    <ds:schemaRef ds:uri="aedd258d-19a7-41ba-8260-b0918f25313d"/>
    <ds:schemaRef ds:uri="http://www.w3.org/XML/1998/namespace"/>
    <ds:schemaRef ds:uri="http://purl.org/dc/terms/"/>
  </ds:schemaRefs>
</ds:datastoreItem>
</file>

<file path=customXml/itemProps4.xml><?xml version="1.0" encoding="utf-8"?>
<ds:datastoreItem xmlns:ds="http://schemas.openxmlformats.org/officeDocument/2006/customXml" ds:itemID="{D97EC8AF-9001-4E18-B9B4-3E4A12263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2161</Words>
  <Characters>12324</Characters>
  <Application>Microsoft Office Word</Application>
  <DocSecurity>4</DocSecurity>
  <Lines>102</Lines>
  <Paragraphs>28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IUCN</Company>
  <LinksUpToDate>false</LinksUpToDate>
  <CharactersWithSpaces>14457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RIVERA Maria</dc:creator>
  <cp:keywords/>
  <dc:description/>
  <cp:lastModifiedBy>GODAR Cécile</cp:lastModifiedBy>
  <cp:revision>2</cp:revision>
  <dcterms:created xsi:type="dcterms:W3CDTF">2023-12-18T08:30:00Z</dcterms:created>
  <dcterms:modified xsi:type="dcterms:W3CDTF">2023-12-18T08:30:00Z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665d9ee-429a-4d5f-97cc-cfb56e044a6e_Enabled">
    <vt:lpwstr>True</vt:lpwstr>
  </property>
  <property fmtid="{D5CDD505-2E9C-101B-9397-08002B2CF9AE}" pid="3" name="MSIP_Label_1665d9ee-429a-4d5f-97cc-cfb56e044a6e_SiteId">
    <vt:lpwstr>66cf5074-5afe-48d1-a691-a12b2121f44b</vt:lpwstr>
  </property>
  <property fmtid="{D5CDD505-2E9C-101B-9397-08002B2CF9AE}" pid="4" name="MSIP_Label_1665d9ee-429a-4d5f-97cc-cfb56e044a6e_Owner">
    <vt:lpwstr>DeRosaBM@state.gov</vt:lpwstr>
  </property>
  <property fmtid="{D5CDD505-2E9C-101B-9397-08002B2CF9AE}" pid="5" name="MSIP_Label_1665d9ee-429a-4d5f-97cc-cfb56e044a6e_SetDate">
    <vt:lpwstr>2019-12-11T17:35:01.4779249Z</vt:lpwstr>
  </property>
  <property fmtid="{D5CDD505-2E9C-101B-9397-08002B2CF9AE}" pid="6" name="MSIP_Label_1665d9ee-429a-4d5f-97cc-cfb56e044a6e_Name">
    <vt:lpwstr>Unclassified</vt:lpwstr>
  </property>
  <property fmtid="{D5CDD505-2E9C-101B-9397-08002B2CF9AE}" pid="7" name="MSIP_Label_1665d9ee-429a-4d5f-97cc-cfb56e044a6e_Application">
    <vt:lpwstr>Microsoft Azure Information Protection</vt:lpwstr>
  </property>
  <property fmtid="{D5CDD505-2E9C-101B-9397-08002B2CF9AE}" pid="8" name="MSIP_Label_1665d9ee-429a-4d5f-97cc-cfb56e044a6e_ActionId">
    <vt:lpwstr>50cd600c-4cd8-419f-bdab-2062feea9afe</vt:lpwstr>
  </property>
  <property fmtid="{D5CDD505-2E9C-101B-9397-08002B2CF9AE}" pid="9" name="MSIP_Label_1665d9ee-429a-4d5f-97cc-cfb56e044a6e_Extended_MSFT_Method">
    <vt:lpwstr>Manual</vt:lpwstr>
  </property>
  <property fmtid="{D5CDD505-2E9C-101B-9397-08002B2CF9AE}" pid="10" name="Sensitivity">
    <vt:lpwstr>Unclassified</vt:lpwstr>
  </property>
  <property fmtid="{D5CDD505-2E9C-101B-9397-08002B2CF9AE}" pid="11" name="ContentTypeId">
    <vt:lpwstr>0x01010020C2866174F1EB4584C940634C144C32</vt:lpwstr>
  </property>
</Properties>
</file>